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5B51" w14:textId="77777777" w:rsidR="00CF0226" w:rsidRPr="00B20082" w:rsidRDefault="00CF0226" w:rsidP="00CF0226">
      <w:pPr>
        <w:spacing w:after="0" w:line="240" w:lineRule="auto"/>
        <w:jc w:val="center"/>
        <w:rPr>
          <w:b/>
          <w:bCs/>
          <w:sz w:val="22"/>
          <w:szCs w:val="22"/>
        </w:rPr>
      </w:pPr>
      <w:r w:rsidRPr="00B20082">
        <w:rPr>
          <w:b/>
          <w:bCs/>
          <w:sz w:val="22"/>
          <w:szCs w:val="22"/>
        </w:rPr>
        <w:t>The Links Detroit Chapter</w:t>
      </w:r>
    </w:p>
    <w:p w14:paraId="43D4F21D" w14:textId="77777777" w:rsidR="00CF0226" w:rsidRPr="00B20082" w:rsidRDefault="00CF0226" w:rsidP="00CF0226">
      <w:pPr>
        <w:spacing w:after="0" w:line="240" w:lineRule="auto"/>
        <w:jc w:val="center"/>
        <w:rPr>
          <w:b/>
          <w:bCs/>
          <w:sz w:val="22"/>
          <w:szCs w:val="22"/>
        </w:rPr>
      </w:pPr>
      <w:r w:rsidRPr="00B20082">
        <w:rPr>
          <w:b/>
          <w:bCs/>
          <w:sz w:val="22"/>
          <w:szCs w:val="22"/>
        </w:rPr>
        <w:t>2025-2026 Umbrella Program*</w:t>
      </w:r>
    </w:p>
    <w:p w14:paraId="5B592B82" w14:textId="536AF123" w:rsidR="00CF0226" w:rsidRPr="00B20082" w:rsidRDefault="00CF0226" w:rsidP="00CF0226">
      <w:pPr>
        <w:spacing w:after="0" w:line="240" w:lineRule="auto"/>
        <w:jc w:val="center"/>
        <w:rPr>
          <w:b/>
          <w:bCs/>
          <w:sz w:val="28"/>
          <w:szCs w:val="28"/>
        </w:rPr>
      </w:pPr>
      <w:r w:rsidRPr="00B20082">
        <w:rPr>
          <w:b/>
          <w:bCs/>
          <w:color w:val="00B050"/>
          <w:sz w:val="28"/>
          <w:szCs w:val="28"/>
        </w:rPr>
        <w:t xml:space="preserve">Rise and Thrive: A </w:t>
      </w:r>
      <w:proofErr w:type="spellStart"/>
      <w:r w:rsidRPr="00B20082">
        <w:rPr>
          <w:b/>
          <w:bCs/>
          <w:color w:val="00B050"/>
          <w:sz w:val="28"/>
          <w:szCs w:val="28"/>
        </w:rPr>
        <w:t>Link</w:t>
      </w:r>
      <w:r w:rsidR="00537165">
        <w:rPr>
          <w:b/>
          <w:bCs/>
          <w:color w:val="00B050"/>
          <w:sz w:val="28"/>
          <w:szCs w:val="28"/>
        </w:rPr>
        <w:t>ED</w:t>
      </w:r>
      <w:proofErr w:type="spellEnd"/>
      <w:r w:rsidRPr="00B20082">
        <w:rPr>
          <w:b/>
          <w:bCs/>
          <w:color w:val="00B050"/>
          <w:sz w:val="28"/>
          <w:szCs w:val="28"/>
        </w:rPr>
        <w:t xml:space="preserve"> Journey to Success</w:t>
      </w:r>
    </w:p>
    <w:p w14:paraId="5E66D50D" w14:textId="4862AF20" w:rsidR="00D148F2" w:rsidRPr="00501254" w:rsidRDefault="00501254" w:rsidP="00CF0226">
      <w:pPr>
        <w:jc w:val="center"/>
        <w:rPr>
          <w:b/>
          <w:bCs/>
        </w:rPr>
      </w:pPr>
      <w:r w:rsidRPr="00501254">
        <w:rPr>
          <w:b/>
          <w:bCs/>
          <w:sz w:val="22"/>
          <w:szCs w:val="22"/>
        </w:rPr>
        <w:t>Detailed Activity Descriptions</w:t>
      </w:r>
    </w:p>
    <w:tbl>
      <w:tblPr>
        <w:tblStyle w:val="TableGrid"/>
        <w:tblW w:w="105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061C9C" w:rsidRPr="00E84528" w14:paraId="4B06A916" w14:textId="77777777" w:rsidTr="00F347E9">
        <w:tc>
          <w:tcPr>
            <w:tcW w:w="10530" w:type="dxa"/>
          </w:tcPr>
          <w:p w14:paraId="6E461EF7" w14:textId="77777777" w:rsidR="00061C9C" w:rsidRDefault="00061C9C" w:rsidP="007B2604">
            <w:pPr>
              <w:ind w:right="-187"/>
              <w:jc w:val="center"/>
              <w:rPr>
                <w:b/>
                <w:bCs/>
                <w:sz w:val="22"/>
                <w:szCs w:val="22"/>
              </w:rPr>
            </w:pPr>
            <w:r w:rsidRPr="00501254">
              <w:rPr>
                <w:b/>
                <w:bCs/>
                <w:color w:val="00B050"/>
                <w:sz w:val="22"/>
                <w:szCs w:val="22"/>
              </w:rPr>
              <w:t>Services to Youth (STY)</w:t>
            </w:r>
          </w:p>
          <w:p w14:paraId="16D94E81" w14:textId="77777777" w:rsidR="00E84528" w:rsidRDefault="00E84528" w:rsidP="007B2604">
            <w:pPr>
              <w:ind w:right="-187"/>
              <w:jc w:val="center"/>
              <w:rPr>
                <w:b/>
                <w:bCs/>
                <w:sz w:val="22"/>
                <w:szCs w:val="22"/>
              </w:rPr>
            </w:pPr>
          </w:p>
          <w:p w14:paraId="06591BCD" w14:textId="63F35ADF" w:rsidR="00E84528" w:rsidRPr="00E84528" w:rsidRDefault="00E84528" w:rsidP="00E84528">
            <w:pPr>
              <w:ind w:right="-187"/>
              <w:rPr>
                <w:sz w:val="22"/>
                <w:szCs w:val="22"/>
              </w:rPr>
            </w:pPr>
            <w:r w:rsidRPr="00E84528">
              <w:rPr>
                <w:b/>
                <w:bCs/>
                <w:sz w:val="22"/>
                <w:szCs w:val="22"/>
              </w:rPr>
              <w:t>Title:</w:t>
            </w:r>
            <w:r w:rsidRPr="00E84528">
              <w:rPr>
                <w:sz w:val="22"/>
                <w:szCs w:val="22"/>
              </w:rPr>
              <w:t xml:space="preserve"> </w:t>
            </w:r>
            <w:r w:rsidR="00387058" w:rsidRPr="00501254">
              <w:rPr>
                <w:sz w:val="22"/>
                <w:szCs w:val="22"/>
              </w:rPr>
              <w:t xml:space="preserve">Personality </w:t>
            </w:r>
            <w:r w:rsidR="00051933">
              <w:rPr>
                <w:sz w:val="22"/>
                <w:szCs w:val="22"/>
              </w:rPr>
              <w:t>Matters: Understanding Me, Empowering We</w:t>
            </w:r>
          </w:p>
          <w:p w14:paraId="4F69333B" w14:textId="77777777" w:rsidR="00A345F9" w:rsidRDefault="00A345F9" w:rsidP="00E84528">
            <w:pPr>
              <w:ind w:left="555" w:right="-187" w:hanging="575"/>
              <w:rPr>
                <w:b/>
                <w:bCs/>
                <w:sz w:val="22"/>
                <w:szCs w:val="22"/>
              </w:rPr>
            </w:pPr>
          </w:p>
          <w:p w14:paraId="238C2BD1" w14:textId="3BEEB381" w:rsidR="00E84528" w:rsidRDefault="00E84528" w:rsidP="00E84528">
            <w:pPr>
              <w:ind w:left="555" w:right="-187" w:hanging="575"/>
              <w:rPr>
                <w:b/>
                <w:bCs/>
                <w:sz w:val="22"/>
                <w:szCs w:val="22"/>
              </w:rPr>
            </w:pPr>
            <w:r w:rsidRPr="00061C9C">
              <w:rPr>
                <w:b/>
                <w:bCs/>
                <w:sz w:val="22"/>
                <w:szCs w:val="22"/>
              </w:rPr>
              <w:t>Brief Description:</w:t>
            </w:r>
            <w:r>
              <w:rPr>
                <w:b/>
                <w:bCs/>
                <w:sz w:val="22"/>
                <w:szCs w:val="22"/>
              </w:rPr>
              <w:t xml:space="preserve"> </w:t>
            </w:r>
          </w:p>
          <w:p w14:paraId="73D8649A" w14:textId="77777777" w:rsidR="00A345F9" w:rsidRPr="00A345F9" w:rsidRDefault="00A345F9" w:rsidP="002017BE">
            <w:pPr>
              <w:ind w:right="-187" w:hanging="40"/>
              <w:rPr>
                <w:sz w:val="22"/>
                <w:szCs w:val="22"/>
              </w:rPr>
            </w:pPr>
            <w:r w:rsidRPr="00A345F9">
              <w:rPr>
                <w:sz w:val="22"/>
                <w:szCs w:val="22"/>
              </w:rPr>
              <w:t>This initiative focuses on helping 9th-grade students—both boys and girls—better understand themselves as they transition into high school. The program includes:</w:t>
            </w:r>
          </w:p>
          <w:p w14:paraId="4F9856FD" w14:textId="77777777" w:rsidR="00A345F9" w:rsidRPr="00A345F9" w:rsidRDefault="00A345F9" w:rsidP="00A345F9">
            <w:pPr>
              <w:numPr>
                <w:ilvl w:val="0"/>
                <w:numId w:val="15"/>
              </w:numPr>
              <w:ind w:right="-187"/>
              <w:rPr>
                <w:sz w:val="22"/>
                <w:szCs w:val="22"/>
              </w:rPr>
            </w:pPr>
            <w:r w:rsidRPr="00A345F9">
              <w:rPr>
                <w:sz w:val="22"/>
                <w:szCs w:val="22"/>
              </w:rPr>
              <w:t>Personality assessments to help students identify their strengths, preferences, and potential career paths.</w:t>
            </w:r>
          </w:p>
          <w:p w14:paraId="224E093F" w14:textId="77777777" w:rsidR="00A345F9" w:rsidRPr="00A345F9" w:rsidRDefault="00A345F9" w:rsidP="00A345F9">
            <w:pPr>
              <w:numPr>
                <w:ilvl w:val="0"/>
                <w:numId w:val="15"/>
              </w:numPr>
              <w:ind w:right="-187"/>
              <w:rPr>
                <w:sz w:val="22"/>
                <w:szCs w:val="22"/>
              </w:rPr>
            </w:pPr>
            <w:r w:rsidRPr="00A345F9">
              <w:rPr>
                <w:sz w:val="22"/>
                <w:szCs w:val="22"/>
              </w:rPr>
              <w:t>Workshops and activities designed to teach students about self-awareness, identity, and personal growth.</w:t>
            </w:r>
          </w:p>
          <w:p w14:paraId="26C5677E" w14:textId="77777777" w:rsidR="00A345F9" w:rsidRPr="00A345F9" w:rsidRDefault="003B769C" w:rsidP="00A345F9">
            <w:pPr>
              <w:ind w:left="555" w:right="-187" w:hanging="575"/>
              <w:rPr>
                <w:b/>
                <w:bCs/>
                <w:sz w:val="22"/>
                <w:szCs w:val="22"/>
              </w:rPr>
            </w:pPr>
            <w:r>
              <w:rPr>
                <w:sz w:val="22"/>
                <w:szCs w:val="22"/>
              </w:rPr>
              <w:pict w14:anchorId="73E87735">
                <v:rect id="_x0000_i1025" style="width:212pt;height:0" o:hrpct="0" o:hralign="center" o:hrstd="t" o:hrnoshade="t" o:hr="t" fillcolor="#424242" stroked="f"/>
              </w:pict>
            </w:r>
          </w:p>
          <w:p w14:paraId="7E2009B0" w14:textId="77777777" w:rsidR="00A345F9" w:rsidRPr="00A345F9" w:rsidRDefault="00A345F9" w:rsidP="00A345F9">
            <w:pPr>
              <w:ind w:left="555" w:right="-187" w:hanging="575"/>
              <w:rPr>
                <w:b/>
                <w:bCs/>
                <w:sz w:val="22"/>
                <w:szCs w:val="22"/>
              </w:rPr>
            </w:pPr>
            <w:r w:rsidRPr="00A345F9">
              <w:rPr>
                <w:b/>
                <w:bCs/>
                <w:sz w:val="22"/>
                <w:szCs w:val="22"/>
              </w:rPr>
              <w:t>Pros:</w:t>
            </w:r>
          </w:p>
          <w:p w14:paraId="2E2098A1" w14:textId="77777777" w:rsidR="00A345F9" w:rsidRPr="00A345F9" w:rsidRDefault="00A345F9" w:rsidP="00A345F9">
            <w:pPr>
              <w:numPr>
                <w:ilvl w:val="0"/>
                <w:numId w:val="16"/>
              </w:numPr>
              <w:ind w:right="-187"/>
              <w:rPr>
                <w:sz w:val="22"/>
                <w:szCs w:val="22"/>
              </w:rPr>
            </w:pPr>
            <w:r w:rsidRPr="00A345F9">
              <w:rPr>
                <w:sz w:val="22"/>
                <w:szCs w:val="22"/>
              </w:rPr>
              <w:t>Encourages self-discovery and confidence-building at a critical developmental stage.</w:t>
            </w:r>
          </w:p>
          <w:p w14:paraId="338C1D59" w14:textId="77777777" w:rsidR="00A345F9" w:rsidRPr="00A345F9" w:rsidRDefault="00A345F9" w:rsidP="00A345F9">
            <w:pPr>
              <w:numPr>
                <w:ilvl w:val="0"/>
                <w:numId w:val="16"/>
              </w:numPr>
              <w:ind w:right="-187"/>
              <w:rPr>
                <w:sz w:val="22"/>
                <w:szCs w:val="22"/>
              </w:rPr>
            </w:pPr>
            <w:r w:rsidRPr="00A345F9">
              <w:rPr>
                <w:sz w:val="22"/>
                <w:szCs w:val="22"/>
              </w:rPr>
              <w:t>Helps students make informed decisions about their academic and personal goals.</w:t>
            </w:r>
          </w:p>
          <w:p w14:paraId="214EB667" w14:textId="77777777" w:rsidR="00A345F9" w:rsidRPr="00A345F9" w:rsidRDefault="00A345F9" w:rsidP="00A345F9">
            <w:pPr>
              <w:numPr>
                <w:ilvl w:val="0"/>
                <w:numId w:val="16"/>
              </w:numPr>
              <w:ind w:right="-187"/>
              <w:rPr>
                <w:sz w:val="22"/>
                <w:szCs w:val="22"/>
              </w:rPr>
            </w:pPr>
            <w:r w:rsidRPr="00A345F9">
              <w:rPr>
                <w:sz w:val="22"/>
                <w:szCs w:val="22"/>
              </w:rPr>
              <w:t>Fosters engagement and connection between students and mentors.</w:t>
            </w:r>
          </w:p>
          <w:p w14:paraId="63B84370" w14:textId="77777777" w:rsidR="00A345F9" w:rsidRPr="00A345F9" w:rsidRDefault="00A345F9" w:rsidP="00A345F9">
            <w:pPr>
              <w:numPr>
                <w:ilvl w:val="0"/>
                <w:numId w:val="16"/>
              </w:numPr>
              <w:ind w:right="-187"/>
              <w:rPr>
                <w:sz w:val="22"/>
                <w:szCs w:val="22"/>
              </w:rPr>
            </w:pPr>
            <w:r w:rsidRPr="00A345F9">
              <w:rPr>
                <w:sz w:val="22"/>
                <w:szCs w:val="22"/>
              </w:rPr>
              <w:t>Supports early intervention for students who may need additional guidance or support.</w:t>
            </w:r>
          </w:p>
          <w:p w14:paraId="2F001E78" w14:textId="77777777" w:rsidR="00A345F9" w:rsidRPr="00A345F9" w:rsidRDefault="003B769C" w:rsidP="00A345F9">
            <w:pPr>
              <w:ind w:left="555" w:right="-187" w:hanging="575"/>
              <w:rPr>
                <w:b/>
                <w:bCs/>
                <w:sz w:val="22"/>
                <w:szCs w:val="22"/>
              </w:rPr>
            </w:pPr>
            <w:r>
              <w:rPr>
                <w:b/>
                <w:bCs/>
                <w:sz w:val="22"/>
                <w:szCs w:val="22"/>
              </w:rPr>
              <w:pict w14:anchorId="3832118F">
                <v:rect id="_x0000_i1026" style="width:212pt;height:0" o:hrpct="0" o:hralign="center" o:hrstd="t" o:hrnoshade="t" o:hr="t" fillcolor="#424242" stroked="f"/>
              </w:pict>
            </w:r>
          </w:p>
          <w:p w14:paraId="329DA1F5" w14:textId="77777777" w:rsidR="00A345F9" w:rsidRPr="00A345F9" w:rsidRDefault="00A345F9" w:rsidP="00A345F9">
            <w:pPr>
              <w:ind w:left="555" w:right="-187" w:hanging="575"/>
              <w:rPr>
                <w:b/>
                <w:bCs/>
                <w:sz w:val="22"/>
                <w:szCs w:val="22"/>
              </w:rPr>
            </w:pPr>
            <w:r w:rsidRPr="00A345F9">
              <w:rPr>
                <w:b/>
                <w:bCs/>
                <w:sz w:val="22"/>
                <w:szCs w:val="22"/>
              </w:rPr>
              <w:t>Cons:</w:t>
            </w:r>
          </w:p>
          <w:p w14:paraId="645B0EF7" w14:textId="77777777" w:rsidR="00A345F9" w:rsidRPr="00A345F9" w:rsidRDefault="00A345F9" w:rsidP="00A345F9">
            <w:pPr>
              <w:numPr>
                <w:ilvl w:val="0"/>
                <w:numId w:val="17"/>
              </w:numPr>
              <w:ind w:right="-187"/>
              <w:rPr>
                <w:sz w:val="22"/>
                <w:szCs w:val="22"/>
              </w:rPr>
            </w:pPr>
            <w:r w:rsidRPr="00A345F9">
              <w:rPr>
                <w:sz w:val="22"/>
                <w:szCs w:val="22"/>
              </w:rPr>
              <w:t>Requires careful facilitation to ensure assessments are interpreted constructively.</w:t>
            </w:r>
          </w:p>
          <w:p w14:paraId="145A0734" w14:textId="77777777" w:rsidR="00A345F9" w:rsidRPr="00A345F9" w:rsidRDefault="00A345F9" w:rsidP="00A345F9">
            <w:pPr>
              <w:numPr>
                <w:ilvl w:val="0"/>
                <w:numId w:val="17"/>
              </w:numPr>
              <w:ind w:right="-187"/>
              <w:rPr>
                <w:sz w:val="22"/>
                <w:szCs w:val="22"/>
              </w:rPr>
            </w:pPr>
            <w:r w:rsidRPr="00A345F9">
              <w:rPr>
                <w:sz w:val="22"/>
                <w:szCs w:val="22"/>
              </w:rPr>
              <w:t>May face time constraints within the school schedule.</w:t>
            </w:r>
          </w:p>
          <w:p w14:paraId="5CD317D3" w14:textId="77777777" w:rsidR="00A345F9" w:rsidRPr="00A345F9" w:rsidRDefault="00A345F9" w:rsidP="00A345F9">
            <w:pPr>
              <w:numPr>
                <w:ilvl w:val="0"/>
                <w:numId w:val="17"/>
              </w:numPr>
              <w:ind w:right="-187"/>
              <w:rPr>
                <w:sz w:val="22"/>
                <w:szCs w:val="22"/>
              </w:rPr>
            </w:pPr>
            <w:r w:rsidRPr="00A345F9">
              <w:rPr>
                <w:sz w:val="22"/>
                <w:szCs w:val="22"/>
              </w:rPr>
              <w:t>Needs follow-up support to ensure long-term impact.</w:t>
            </w:r>
          </w:p>
          <w:p w14:paraId="2945F3DD" w14:textId="77777777" w:rsidR="00A345F9" w:rsidRPr="00A345F9" w:rsidRDefault="00A345F9" w:rsidP="00A345F9">
            <w:pPr>
              <w:numPr>
                <w:ilvl w:val="0"/>
                <w:numId w:val="17"/>
              </w:numPr>
              <w:ind w:right="-187"/>
              <w:rPr>
                <w:sz w:val="22"/>
                <w:szCs w:val="22"/>
              </w:rPr>
            </w:pPr>
            <w:r w:rsidRPr="00A345F9">
              <w:rPr>
                <w:sz w:val="22"/>
                <w:szCs w:val="22"/>
              </w:rPr>
              <w:t>Potential privacy concerns if personal data from assessments is not handled properly.</w:t>
            </w:r>
          </w:p>
          <w:p w14:paraId="2CE345C2" w14:textId="77777777" w:rsidR="00C65767" w:rsidRDefault="00C65767" w:rsidP="00E84528">
            <w:pPr>
              <w:ind w:left="-20" w:right="-187"/>
              <w:rPr>
                <w:b/>
                <w:bCs/>
                <w:sz w:val="22"/>
                <w:szCs w:val="22"/>
              </w:rPr>
            </w:pPr>
          </w:p>
          <w:p w14:paraId="767E43B2" w14:textId="52C36414" w:rsidR="00E84528" w:rsidRDefault="00E84528" w:rsidP="00E84528">
            <w:pPr>
              <w:ind w:left="-20" w:right="-187"/>
              <w:rPr>
                <w:b/>
                <w:bCs/>
                <w:sz w:val="22"/>
                <w:szCs w:val="22"/>
              </w:rPr>
            </w:pPr>
            <w:r w:rsidRPr="009727BF">
              <w:rPr>
                <w:b/>
                <w:bCs/>
                <w:sz w:val="22"/>
                <w:szCs w:val="22"/>
              </w:rPr>
              <w:t>Connection to “Rise and Thrive”:</w:t>
            </w:r>
          </w:p>
          <w:p w14:paraId="3322FC1A" w14:textId="4E4EC4F7" w:rsidR="00C65767" w:rsidRPr="00C65767" w:rsidRDefault="00C65767" w:rsidP="00E84528">
            <w:pPr>
              <w:ind w:left="-20" w:right="-187"/>
              <w:rPr>
                <w:sz w:val="22"/>
                <w:szCs w:val="22"/>
              </w:rPr>
            </w:pPr>
            <w:r w:rsidRPr="00C65767">
              <w:rPr>
                <w:sz w:val="22"/>
                <w:szCs w:val="22"/>
              </w:rPr>
              <w:t>This activity is a foundational component of the “Rise and Thrive” umbrella program. It aligns with the initiative’s goal of empowering students through education, mentorship, and personal development. By helping students understand who they are, the program sets the stage for future success in academics, leadership, and life.</w:t>
            </w:r>
          </w:p>
          <w:p w14:paraId="26CE14F4" w14:textId="77777777" w:rsidR="00F347E9" w:rsidRPr="00E84528" w:rsidRDefault="00F347E9" w:rsidP="00C65767">
            <w:pPr>
              <w:ind w:right="-187"/>
              <w:rPr>
                <w:b/>
                <w:bCs/>
                <w:sz w:val="22"/>
                <w:szCs w:val="22"/>
              </w:rPr>
            </w:pPr>
          </w:p>
        </w:tc>
      </w:tr>
      <w:tr w:rsidR="00E84528" w:rsidRPr="00E84528" w14:paraId="3F94CE6F" w14:textId="77777777" w:rsidTr="00F347E9">
        <w:tc>
          <w:tcPr>
            <w:tcW w:w="10530" w:type="dxa"/>
          </w:tcPr>
          <w:p w14:paraId="272250FB" w14:textId="6AC67EA0" w:rsidR="00E84528" w:rsidRPr="00E84528" w:rsidRDefault="00E84528" w:rsidP="00E84528">
            <w:pPr>
              <w:ind w:right="-187"/>
              <w:jc w:val="center"/>
              <w:rPr>
                <w:b/>
                <w:bCs/>
                <w:sz w:val="22"/>
                <w:szCs w:val="22"/>
              </w:rPr>
            </w:pPr>
            <w:r w:rsidRPr="00501254">
              <w:rPr>
                <w:b/>
                <w:bCs/>
                <w:color w:val="00B050"/>
                <w:sz w:val="22"/>
                <w:szCs w:val="22"/>
              </w:rPr>
              <w:t>Health and Human Services (HHS)</w:t>
            </w:r>
          </w:p>
          <w:p w14:paraId="6A896201" w14:textId="77777777" w:rsidR="00E84528" w:rsidRPr="00E84528" w:rsidRDefault="00E84528" w:rsidP="00E84528">
            <w:pPr>
              <w:ind w:right="-187"/>
              <w:rPr>
                <w:sz w:val="22"/>
                <w:szCs w:val="22"/>
              </w:rPr>
            </w:pPr>
          </w:p>
          <w:p w14:paraId="5A86F30F" w14:textId="77777777" w:rsidR="00E84528" w:rsidRPr="00E84528" w:rsidRDefault="00E84528" w:rsidP="00E84528">
            <w:pPr>
              <w:ind w:left="555" w:right="-187" w:hanging="575"/>
              <w:rPr>
                <w:b/>
                <w:bCs/>
                <w:sz w:val="22"/>
                <w:szCs w:val="22"/>
              </w:rPr>
            </w:pPr>
            <w:r w:rsidRPr="00E84528">
              <w:rPr>
                <w:b/>
                <w:bCs/>
                <w:sz w:val="22"/>
                <w:szCs w:val="22"/>
              </w:rPr>
              <w:t>Title:</w:t>
            </w:r>
            <w:r w:rsidRPr="00E84528">
              <w:rPr>
                <w:sz w:val="22"/>
                <w:szCs w:val="22"/>
              </w:rPr>
              <w:t xml:space="preserve"> </w:t>
            </w:r>
            <w:r w:rsidRPr="00501254">
              <w:rPr>
                <w:sz w:val="22"/>
                <w:szCs w:val="22"/>
              </w:rPr>
              <w:t>“Mind Matters: Building Mental Resilience”</w:t>
            </w:r>
          </w:p>
          <w:p w14:paraId="194F5C51" w14:textId="06275E32" w:rsidR="00E84528" w:rsidRPr="00E84528" w:rsidRDefault="00E84528" w:rsidP="00E84528">
            <w:pPr>
              <w:ind w:right="-187"/>
              <w:rPr>
                <w:sz w:val="22"/>
                <w:szCs w:val="22"/>
              </w:rPr>
            </w:pPr>
          </w:p>
          <w:p w14:paraId="1322F11A" w14:textId="77777777" w:rsidR="00550E89" w:rsidRDefault="00E84528" w:rsidP="00E84528">
            <w:pPr>
              <w:ind w:left="555" w:right="-187" w:hanging="575"/>
              <w:rPr>
                <w:b/>
                <w:bCs/>
                <w:sz w:val="22"/>
                <w:szCs w:val="22"/>
              </w:rPr>
            </w:pPr>
            <w:r w:rsidRPr="00061C9C">
              <w:rPr>
                <w:b/>
                <w:bCs/>
                <w:sz w:val="22"/>
                <w:szCs w:val="22"/>
              </w:rPr>
              <w:t>Brief Description:</w:t>
            </w:r>
            <w:r>
              <w:rPr>
                <w:b/>
                <w:bCs/>
                <w:sz w:val="22"/>
                <w:szCs w:val="22"/>
              </w:rPr>
              <w:t xml:space="preserve"> </w:t>
            </w:r>
          </w:p>
          <w:p w14:paraId="6444F9D4" w14:textId="6721B4D3" w:rsidR="00E84528" w:rsidRPr="00E84528" w:rsidRDefault="00E84528" w:rsidP="00550E89">
            <w:pPr>
              <w:ind w:right="-187" w:hanging="20"/>
              <w:rPr>
                <w:sz w:val="22"/>
                <w:szCs w:val="22"/>
              </w:rPr>
            </w:pPr>
            <w:r w:rsidRPr="00E84528">
              <w:rPr>
                <w:sz w:val="22"/>
                <w:szCs w:val="22"/>
              </w:rPr>
              <w:t>This dynamic and student-centered program promotes mental wellness by helping participants understand the importance of emotional health and equipping them with practical tools to manage stress, anxiety, and social pressures. Through interactive activities and peer engagement, students will build the emotional resilience needed to thrive academically and personally.</w:t>
            </w:r>
          </w:p>
          <w:p w14:paraId="453137D2" w14:textId="3E881BE2" w:rsidR="00E84528" w:rsidRPr="00E84528" w:rsidRDefault="00E84528" w:rsidP="00E84528">
            <w:pPr>
              <w:ind w:left="555" w:right="-187" w:hanging="575"/>
              <w:rPr>
                <w:sz w:val="22"/>
                <w:szCs w:val="22"/>
              </w:rPr>
            </w:pPr>
          </w:p>
          <w:p w14:paraId="0C374C28" w14:textId="77777777" w:rsidR="00E84528" w:rsidRPr="00E84528" w:rsidRDefault="00E84528" w:rsidP="00E84528">
            <w:pPr>
              <w:ind w:left="555" w:right="-187" w:hanging="575"/>
              <w:rPr>
                <w:sz w:val="22"/>
                <w:szCs w:val="22"/>
              </w:rPr>
            </w:pPr>
            <w:r w:rsidRPr="00E84528">
              <w:rPr>
                <w:sz w:val="22"/>
                <w:szCs w:val="22"/>
              </w:rPr>
              <w:lastRenderedPageBreak/>
              <w:t>Core Themes:</w:t>
            </w:r>
          </w:p>
          <w:p w14:paraId="40715E57" w14:textId="77777777" w:rsidR="00E84528" w:rsidRPr="00E84528" w:rsidRDefault="00E84528" w:rsidP="00E84528">
            <w:pPr>
              <w:numPr>
                <w:ilvl w:val="0"/>
                <w:numId w:val="12"/>
              </w:numPr>
              <w:ind w:right="-187"/>
              <w:rPr>
                <w:sz w:val="22"/>
                <w:szCs w:val="22"/>
              </w:rPr>
            </w:pPr>
            <w:r w:rsidRPr="00E84528">
              <w:rPr>
                <w:sz w:val="22"/>
                <w:szCs w:val="22"/>
              </w:rPr>
              <w:t>Mental Health Awareness</w:t>
            </w:r>
          </w:p>
          <w:p w14:paraId="583D1834" w14:textId="77777777" w:rsidR="00E84528" w:rsidRPr="00E84528" w:rsidRDefault="00E84528" w:rsidP="00E84528">
            <w:pPr>
              <w:numPr>
                <w:ilvl w:val="0"/>
                <w:numId w:val="12"/>
              </w:numPr>
              <w:ind w:right="-187"/>
              <w:rPr>
                <w:sz w:val="22"/>
                <w:szCs w:val="22"/>
              </w:rPr>
            </w:pPr>
            <w:r w:rsidRPr="00E84528">
              <w:rPr>
                <w:sz w:val="22"/>
                <w:szCs w:val="22"/>
              </w:rPr>
              <w:t>Stress Management</w:t>
            </w:r>
          </w:p>
          <w:p w14:paraId="3AD6729C" w14:textId="77777777" w:rsidR="00E84528" w:rsidRPr="00E84528" w:rsidRDefault="00E84528" w:rsidP="00E84528">
            <w:pPr>
              <w:numPr>
                <w:ilvl w:val="0"/>
                <w:numId w:val="12"/>
              </w:numPr>
              <w:ind w:right="-187"/>
              <w:rPr>
                <w:sz w:val="22"/>
                <w:szCs w:val="22"/>
              </w:rPr>
            </w:pPr>
            <w:r w:rsidRPr="00E84528">
              <w:rPr>
                <w:sz w:val="22"/>
                <w:szCs w:val="22"/>
              </w:rPr>
              <w:t>Emotional Intelligence</w:t>
            </w:r>
          </w:p>
          <w:p w14:paraId="4FF79DD7" w14:textId="77777777" w:rsidR="00E84528" w:rsidRPr="00E84528" w:rsidRDefault="00E84528" w:rsidP="00E84528">
            <w:pPr>
              <w:numPr>
                <w:ilvl w:val="0"/>
                <w:numId w:val="12"/>
              </w:numPr>
              <w:ind w:right="-187"/>
              <w:rPr>
                <w:sz w:val="22"/>
                <w:szCs w:val="22"/>
              </w:rPr>
            </w:pPr>
            <w:r w:rsidRPr="00E84528">
              <w:rPr>
                <w:sz w:val="22"/>
                <w:szCs w:val="22"/>
              </w:rPr>
              <w:t>Peer Support and Connection</w:t>
            </w:r>
          </w:p>
          <w:p w14:paraId="696F32C5" w14:textId="51C8C45A" w:rsidR="00E84528" w:rsidRPr="00E84528" w:rsidRDefault="00E84528" w:rsidP="00E84528">
            <w:pPr>
              <w:ind w:left="555" w:right="-187" w:hanging="575"/>
              <w:rPr>
                <w:sz w:val="22"/>
                <w:szCs w:val="22"/>
              </w:rPr>
            </w:pPr>
          </w:p>
          <w:p w14:paraId="69FB9E75" w14:textId="77777777" w:rsidR="00E84528" w:rsidRPr="00E84528" w:rsidRDefault="00E84528" w:rsidP="00E84528">
            <w:pPr>
              <w:ind w:left="555" w:right="-187" w:hanging="575"/>
              <w:rPr>
                <w:sz w:val="22"/>
                <w:szCs w:val="22"/>
              </w:rPr>
            </w:pPr>
            <w:r w:rsidRPr="00E84528">
              <w:rPr>
                <w:sz w:val="22"/>
                <w:szCs w:val="22"/>
              </w:rPr>
              <w:t>Program Activities:</w:t>
            </w:r>
          </w:p>
          <w:p w14:paraId="74FAE81C" w14:textId="77777777" w:rsidR="00E84528" w:rsidRPr="00E84528" w:rsidRDefault="00E84528" w:rsidP="00E84528">
            <w:pPr>
              <w:numPr>
                <w:ilvl w:val="0"/>
                <w:numId w:val="13"/>
              </w:numPr>
              <w:ind w:right="-187"/>
              <w:rPr>
                <w:sz w:val="22"/>
                <w:szCs w:val="22"/>
              </w:rPr>
            </w:pPr>
            <w:r w:rsidRPr="00E84528">
              <w:rPr>
                <w:rFonts w:ascii="Segoe UI Emoji" w:hAnsi="Segoe UI Emoji" w:cs="Segoe UI Emoji"/>
                <w:sz w:val="22"/>
                <w:szCs w:val="22"/>
              </w:rPr>
              <w:t>🧘</w:t>
            </w:r>
            <w:r w:rsidRPr="00E84528">
              <w:rPr>
                <w:sz w:val="22"/>
                <w:szCs w:val="22"/>
              </w:rPr>
              <w:t>‍</w:t>
            </w:r>
            <w:r w:rsidRPr="00E84528">
              <w:rPr>
                <w:rFonts w:ascii="Segoe UI Emoji" w:hAnsi="Segoe UI Emoji" w:cs="Segoe UI Emoji"/>
                <w:sz w:val="22"/>
                <w:szCs w:val="22"/>
              </w:rPr>
              <w:t>♀️</w:t>
            </w:r>
            <w:r w:rsidRPr="00E84528">
              <w:rPr>
                <w:sz w:val="22"/>
                <w:szCs w:val="22"/>
              </w:rPr>
              <w:t> Guided Mindfulness Session: Techniques to center attention and reduce anxiety.</w:t>
            </w:r>
          </w:p>
          <w:p w14:paraId="58A772CE" w14:textId="77777777" w:rsidR="00E84528" w:rsidRPr="00E84528" w:rsidRDefault="00E84528" w:rsidP="00E84528">
            <w:pPr>
              <w:numPr>
                <w:ilvl w:val="0"/>
                <w:numId w:val="13"/>
              </w:numPr>
              <w:ind w:right="-187"/>
              <w:rPr>
                <w:sz w:val="22"/>
                <w:szCs w:val="22"/>
              </w:rPr>
            </w:pPr>
            <w:r w:rsidRPr="00E84528">
              <w:rPr>
                <w:rFonts w:ascii="Segoe UI Emoji" w:hAnsi="Segoe UI Emoji" w:cs="Segoe UI Emoji"/>
                <w:sz w:val="22"/>
                <w:szCs w:val="22"/>
              </w:rPr>
              <w:t>🧠</w:t>
            </w:r>
            <w:r w:rsidRPr="00E84528">
              <w:rPr>
                <w:sz w:val="22"/>
                <w:szCs w:val="22"/>
              </w:rPr>
              <w:t> Workshop on Emotional Regulation: Learn coping strategies and how to manage intense emotions.</w:t>
            </w:r>
          </w:p>
          <w:p w14:paraId="2AEC33C3" w14:textId="77777777" w:rsidR="00E84528" w:rsidRPr="00E84528" w:rsidRDefault="00E84528" w:rsidP="00E84528">
            <w:pPr>
              <w:numPr>
                <w:ilvl w:val="0"/>
                <w:numId w:val="13"/>
              </w:numPr>
              <w:ind w:right="-187"/>
              <w:rPr>
                <w:sz w:val="22"/>
                <w:szCs w:val="22"/>
              </w:rPr>
            </w:pPr>
            <w:r w:rsidRPr="00E84528">
              <w:rPr>
                <w:rFonts w:ascii="Segoe UI Emoji" w:hAnsi="Segoe UI Emoji" w:cs="Segoe UI Emoji"/>
                <w:sz w:val="22"/>
                <w:szCs w:val="22"/>
              </w:rPr>
              <w:t>🤝</w:t>
            </w:r>
            <w:r w:rsidRPr="00E84528">
              <w:rPr>
                <w:sz w:val="22"/>
                <w:szCs w:val="22"/>
              </w:rPr>
              <w:t> Peer Support Circle: Safe space for sharing experiences and building empathy.</w:t>
            </w:r>
          </w:p>
          <w:p w14:paraId="428A7B09" w14:textId="77777777" w:rsidR="00E84528" w:rsidRPr="00E84528" w:rsidRDefault="00E84528" w:rsidP="00E84528">
            <w:pPr>
              <w:numPr>
                <w:ilvl w:val="0"/>
                <w:numId w:val="13"/>
              </w:numPr>
              <w:ind w:right="-187"/>
              <w:rPr>
                <w:sz w:val="22"/>
                <w:szCs w:val="22"/>
              </w:rPr>
            </w:pPr>
            <w:r w:rsidRPr="00E84528">
              <w:rPr>
                <w:rFonts w:ascii="Segoe UI Emoji" w:hAnsi="Segoe UI Emoji" w:cs="Segoe UI Emoji"/>
                <w:sz w:val="22"/>
                <w:szCs w:val="22"/>
              </w:rPr>
              <w:t>🎤</w:t>
            </w:r>
            <w:r w:rsidRPr="00E84528">
              <w:rPr>
                <w:sz w:val="22"/>
                <w:szCs w:val="22"/>
              </w:rPr>
              <w:t> Guest Speaker Session: Insights from a teen mental health advocate or licensed counselor.</w:t>
            </w:r>
          </w:p>
          <w:p w14:paraId="559ECEC7" w14:textId="1E21994C" w:rsidR="00E84528" w:rsidRPr="00E84528" w:rsidRDefault="00E84528" w:rsidP="00E84528">
            <w:pPr>
              <w:ind w:left="555" w:right="-187" w:hanging="575"/>
              <w:rPr>
                <w:sz w:val="22"/>
                <w:szCs w:val="22"/>
              </w:rPr>
            </w:pPr>
          </w:p>
          <w:p w14:paraId="486F7F36" w14:textId="77777777" w:rsidR="00E84528" w:rsidRPr="00E84528" w:rsidRDefault="00E84528" w:rsidP="00E84528">
            <w:pPr>
              <w:ind w:left="555" w:right="-187" w:hanging="575"/>
              <w:rPr>
                <w:sz w:val="22"/>
                <w:szCs w:val="22"/>
              </w:rPr>
            </w:pPr>
            <w:r w:rsidRPr="00E84528">
              <w:rPr>
                <w:sz w:val="22"/>
                <w:szCs w:val="22"/>
              </w:rPr>
              <w:t>Expected Outcomes:</w:t>
            </w:r>
          </w:p>
          <w:p w14:paraId="78700910" w14:textId="77777777" w:rsidR="00E84528" w:rsidRPr="00E84528" w:rsidRDefault="00E84528" w:rsidP="00E84528">
            <w:pPr>
              <w:ind w:left="555" w:right="-187" w:hanging="575"/>
              <w:rPr>
                <w:sz w:val="22"/>
                <w:szCs w:val="22"/>
              </w:rPr>
            </w:pPr>
            <w:r w:rsidRPr="00E84528">
              <w:rPr>
                <w:sz w:val="22"/>
                <w:szCs w:val="22"/>
              </w:rPr>
              <w:t>Students will gain:</w:t>
            </w:r>
          </w:p>
          <w:p w14:paraId="7D18B1D4" w14:textId="77777777" w:rsidR="00E84528" w:rsidRPr="00E84528" w:rsidRDefault="00E84528" w:rsidP="00E84528">
            <w:pPr>
              <w:numPr>
                <w:ilvl w:val="0"/>
                <w:numId w:val="14"/>
              </w:numPr>
              <w:ind w:right="-187"/>
              <w:rPr>
                <w:sz w:val="22"/>
                <w:szCs w:val="22"/>
              </w:rPr>
            </w:pPr>
            <w:r w:rsidRPr="00E84528">
              <w:rPr>
                <w:sz w:val="22"/>
                <w:szCs w:val="22"/>
              </w:rPr>
              <w:t>Practical strategies to manage academic and social stress</w:t>
            </w:r>
          </w:p>
          <w:p w14:paraId="376B1E82" w14:textId="77777777" w:rsidR="00E84528" w:rsidRPr="00E84528" w:rsidRDefault="00E84528" w:rsidP="00E84528">
            <w:pPr>
              <w:numPr>
                <w:ilvl w:val="0"/>
                <w:numId w:val="14"/>
              </w:numPr>
              <w:ind w:right="-187"/>
              <w:rPr>
                <w:sz w:val="22"/>
                <w:szCs w:val="22"/>
              </w:rPr>
            </w:pPr>
            <w:r w:rsidRPr="00E84528">
              <w:rPr>
                <w:sz w:val="22"/>
                <w:szCs w:val="22"/>
              </w:rPr>
              <w:t>Enhanced emotional awareness and regulation skills</w:t>
            </w:r>
          </w:p>
          <w:p w14:paraId="237E2AE2" w14:textId="77777777" w:rsidR="00E84528" w:rsidRPr="00E84528" w:rsidRDefault="00E84528" w:rsidP="00E84528">
            <w:pPr>
              <w:numPr>
                <w:ilvl w:val="0"/>
                <w:numId w:val="14"/>
              </w:numPr>
              <w:ind w:right="-187"/>
              <w:rPr>
                <w:sz w:val="22"/>
                <w:szCs w:val="22"/>
              </w:rPr>
            </w:pPr>
            <w:r w:rsidRPr="00E84528">
              <w:rPr>
                <w:sz w:val="22"/>
                <w:szCs w:val="22"/>
              </w:rPr>
              <w:t>A stronger sense of community and peer support</w:t>
            </w:r>
          </w:p>
          <w:p w14:paraId="3A3FE8C8" w14:textId="77777777" w:rsidR="00E84528" w:rsidRPr="00E84528" w:rsidRDefault="00E84528" w:rsidP="00E84528">
            <w:pPr>
              <w:numPr>
                <w:ilvl w:val="0"/>
                <w:numId w:val="14"/>
              </w:numPr>
              <w:ind w:right="-187"/>
              <w:rPr>
                <w:sz w:val="22"/>
                <w:szCs w:val="22"/>
              </w:rPr>
            </w:pPr>
            <w:r w:rsidRPr="00E84528">
              <w:rPr>
                <w:sz w:val="22"/>
                <w:szCs w:val="22"/>
              </w:rPr>
              <w:t>Increased confidence in navigating challenges with resilience</w:t>
            </w:r>
          </w:p>
          <w:p w14:paraId="149541C8" w14:textId="40D221D7" w:rsidR="00E84528" w:rsidRDefault="00E84528" w:rsidP="00E84528">
            <w:pPr>
              <w:ind w:left="555" w:right="-187" w:hanging="575"/>
              <w:rPr>
                <w:b/>
                <w:bCs/>
                <w:sz w:val="22"/>
                <w:szCs w:val="22"/>
              </w:rPr>
            </w:pPr>
          </w:p>
          <w:p w14:paraId="7E0EE0F4" w14:textId="77777777" w:rsidR="00E84528" w:rsidRPr="00E84528" w:rsidRDefault="00E84528" w:rsidP="00E84528">
            <w:pPr>
              <w:ind w:left="555" w:right="-187" w:hanging="575"/>
              <w:rPr>
                <w:b/>
                <w:bCs/>
                <w:sz w:val="22"/>
                <w:szCs w:val="22"/>
              </w:rPr>
            </w:pPr>
            <w:r w:rsidRPr="00E84528">
              <w:rPr>
                <w:b/>
                <w:bCs/>
                <w:sz w:val="22"/>
                <w:szCs w:val="22"/>
              </w:rPr>
              <w:t>Connection to “Rise and Thrive”:</w:t>
            </w:r>
          </w:p>
          <w:p w14:paraId="1BD8F77A" w14:textId="77777777" w:rsidR="00E84528" w:rsidRPr="00E84528" w:rsidRDefault="00E84528" w:rsidP="00550E89">
            <w:pPr>
              <w:ind w:left="-40" w:right="-187" w:firstLine="20"/>
              <w:rPr>
                <w:sz w:val="22"/>
                <w:szCs w:val="22"/>
              </w:rPr>
            </w:pPr>
            <w:r w:rsidRPr="00E84528">
              <w:rPr>
                <w:sz w:val="22"/>
                <w:szCs w:val="22"/>
              </w:rPr>
              <w:t>“Mind Matters” directly supports the Rise and Thrive initiative by fostering emotional strength and mental clarity—key components of student success. By empowering students to care for their mental health, the program helps them rise above challenges and thrive in all areas of life.</w:t>
            </w:r>
          </w:p>
          <w:p w14:paraId="59918B2B" w14:textId="675B307C" w:rsidR="00E84528" w:rsidRPr="00E84528" w:rsidRDefault="00E84528" w:rsidP="00550E89">
            <w:pPr>
              <w:ind w:left="-20" w:right="-187"/>
              <w:rPr>
                <w:b/>
                <w:bCs/>
                <w:sz w:val="22"/>
                <w:szCs w:val="22"/>
              </w:rPr>
            </w:pPr>
          </w:p>
        </w:tc>
      </w:tr>
      <w:tr w:rsidR="00E84528" w:rsidRPr="00E84528" w14:paraId="4BBE8DBA" w14:textId="77777777" w:rsidTr="00F347E9">
        <w:tc>
          <w:tcPr>
            <w:tcW w:w="10530" w:type="dxa"/>
          </w:tcPr>
          <w:p w14:paraId="2B95BF80" w14:textId="77777777" w:rsidR="00E84528" w:rsidRPr="00E84528" w:rsidRDefault="00E84528" w:rsidP="00E84528">
            <w:pPr>
              <w:ind w:right="-187"/>
              <w:jc w:val="center"/>
              <w:rPr>
                <w:b/>
                <w:bCs/>
                <w:sz w:val="22"/>
                <w:szCs w:val="22"/>
              </w:rPr>
            </w:pPr>
            <w:r w:rsidRPr="00501254">
              <w:rPr>
                <w:b/>
                <w:bCs/>
                <w:color w:val="00B050"/>
                <w:sz w:val="22"/>
                <w:szCs w:val="22"/>
              </w:rPr>
              <w:lastRenderedPageBreak/>
              <w:t>National Trends &amp; Services (NTS)</w:t>
            </w:r>
          </w:p>
          <w:p w14:paraId="1441F39E" w14:textId="77777777" w:rsidR="00E84528" w:rsidRPr="00E84528" w:rsidRDefault="00E84528" w:rsidP="00E84528">
            <w:pPr>
              <w:ind w:right="-187"/>
              <w:rPr>
                <w:sz w:val="22"/>
                <w:szCs w:val="22"/>
              </w:rPr>
            </w:pPr>
          </w:p>
          <w:p w14:paraId="11BB8020" w14:textId="14BB690B" w:rsidR="00E84528" w:rsidRPr="00E84528" w:rsidRDefault="0058785D" w:rsidP="00E84528">
            <w:pPr>
              <w:ind w:right="-187"/>
              <w:rPr>
                <w:b/>
                <w:bCs/>
                <w:sz w:val="22"/>
                <w:szCs w:val="22"/>
              </w:rPr>
            </w:pPr>
            <w:r>
              <w:rPr>
                <w:b/>
                <w:bCs/>
                <w:sz w:val="22"/>
                <w:szCs w:val="22"/>
              </w:rPr>
              <w:t>Proposal 1</w:t>
            </w:r>
            <w:r w:rsidR="00E84528" w:rsidRPr="00E84528">
              <w:rPr>
                <w:b/>
                <w:bCs/>
                <w:sz w:val="22"/>
                <w:szCs w:val="22"/>
              </w:rPr>
              <w:t xml:space="preserve"> - Community Solutions Lab</w:t>
            </w:r>
          </w:p>
          <w:p w14:paraId="04121B9F" w14:textId="612F1248" w:rsidR="00E84528" w:rsidRPr="00E84528" w:rsidRDefault="00E84528" w:rsidP="00E84528">
            <w:pPr>
              <w:ind w:right="-187"/>
              <w:rPr>
                <w:sz w:val="22"/>
                <w:szCs w:val="22"/>
              </w:rPr>
            </w:pPr>
          </w:p>
          <w:p w14:paraId="167A4BA1" w14:textId="19A41106" w:rsidR="00E84528" w:rsidRPr="00E84528" w:rsidRDefault="00E84528" w:rsidP="00E84528">
            <w:pPr>
              <w:ind w:right="-187"/>
              <w:rPr>
                <w:sz w:val="22"/>
                <w:szCs w:val="22"/>
              </w:rPr>
            </w:pPr>
            <w:r w:rsidRPr="00E84528">
              <w:rPr>
                <w:b/>
                <w:bCs/>
                <w:sz w:val="22"/>
                <w:szCs w:val="22"/>
              </w:rPr>
              <w:t>Title:</w:t>
            </w:r>
            <w:r w:rsidRPr="00E84528">
              <w:rPr>
                <w:sz w:val="22"/>
                <w:szCs w:val="22"/>
              </w:rPr>
              <w:t xml:space="preserve"> Community Solutions Lab: Exploring Real-World Challenges Through a Social Responsibility Lens</w:t>
            </w:r>
          </w:p>
          <w:p w14:paraId="1C0AD3E6" w14:textId="636C15A3" w:rsidR="00E84528" w:rsidRPr="00E84528" w:rsidRDefault="00E84528" w:rsidP="00E84528">
            <w:pPr>
              <w:ind w:left="555" w:right="-187" w:hanging="1185"/>
              <w:rPr>
                <w:sz w:val="22"/>
                <w:szCs w:val="22"/>
              </w:rPr>
            </w:pPr>
            <w:r w:rsidRPr="00061C9C">
              <w:rPr>
                <w:sz w:val="22"/>
                <w:szCs w:val="22"/>
              </w:rPr>
              <w:t>Title:</w:t>
            </w:r>
          </w:p>
          <w:p w14:paraId="666FE104" w14:textId="77777777" w:rsidR="00E84528" w:rsidRPr="00E84528" w:rsidRDefault="00E84528" w:rsidP="00E84528">
            <w:pPr>
              <w:ind w:left="555" w:right="-187" w:hanging="575"/>
              <w:rPr>
                <w:b/>
                <w:bCs/>
                <w:sz w:val="22"/>
                <w:szCs w:val="22"/>
              </w:rPr>
            </w:pPr>
            <w:r w:rsidRPr="00061C9C">
              <w:rPr>
                <w:b/>
                <w:bCs/>
                <w:sz w:val="22"/>
                <w:szCs w:val="22"/>
              </w:rPr>
              <w:t>Brief Description:</w:t>
            </w:r>
          </w:p>
          <w:p w14:paraId="518982D7" w14:textId="77777777" w:rsidR="00E84528" w:rsidRPr="007B162E" w:rsidRDefault="00E84528" w:rsidP="00E84528">
            <w:pPr>
              <w:ind w:right="-187"/>
              <w:rPr>
                <w:sz w:val="22"/>
                <w:szCs w:val="22"/>
              </w:rPr>
            </w:pPr>
            <w:r w:rsidRPr="007B162E">
              <w:rPr>
                <w:sz w:val="22"/>
                <w:szCs w:val="22"/>
              </w:rPr>
              <w:t xml:space="preserve">This session will guide students through the process of identifying and analyzing </w:t>
            </w:r>
            <w:proofErr w:type="gramStart"/>
            <w:r w:rsidRPr="007B162E">
              <w:rPr>
                <w:sz w:val="22"/>
                <w:szCs w:val="22"/>
              </w:rPr>
              <w:t>a community issue</w:t>
            </w:r>
            <w:proofErr w:type="gramEnd"/>
            <w:r w:rsidRPr="007B162E">
              <w:rPr>
                <w:sz w:val="22"/>
                <w:szCs w:val="22"/>
              </w:rPr>
              <w:t>. Students will engage in structured brainstorming to explore potential solutions, considering key factors such as:</w:t>
            </w:r>
          </w:p>
          <w:p w14:paraId="236D6054" w14:textId="77777777" w:rsidR="00E84528" w:rsidRPr="007B162E" w:rsidRDefault="00E84528" w:rsidP="00E84528">
            <w:pPr>
              <w:numPr>
                <w:ilvl w:val="0"/>
                <w:numId w:val="6"/>
              </w:numPr>
              <w:ind w:right="-187"/>
              <w:rPr>
                <w:sz w:val="22"/>
                <w:szCs w:val="22"/>
              </w:rPr>
            </w:pPr>
            <w:r w:rsidRPr="007B162E">
              <w:rPr>
                <w:sz w:val="22"/>
                <w:szCs w:val="22"/>
              </w:rPr>
              <w:t>Financial feasibility</w:t>
            </w:r>
          </w:p>
          <w:p w14:paraId="36153169" w14:textId="77777777" w:rsidR="00E84528" w:rsidRPr="007B162E" w:rsidRDefault="00E84528" w:rsidP="00E84528">
            <w:pPr>
              <w:numPr>
                <w:ilvl w:val="0"/>
                <w:numId w:val="6"/>
              </w:numPr>
              <w:ind w:right="-187"/>
              <w:rPr>
                <w:sz w:val="22"/>
                <w:szCs w:val="22"/>
              </w:rPr>
            </w:pPr>
            <w:r w:rsidRPr="007B162E">
              <w:rPr>
                <w:sz w:val="22"/>
                <w:szCs w:val="22"/>
              </w:rPr>
              <w:t>Ease of implementation</w:t>
            </w:r>
          </w:p>
          <w:p w14:paraId="66155A24" w14:textId="77777777" w:rsidR="00E84528" w:rsidRPr="007B162E" w:rsidRDefault="00E84528" w:rsidP="00E84528">
            <w:pPr>
              <w:numPr>
                <w:ilvl w:val="0"/>
                <w:numId w:val="6"/>
              </w:numPr>
              <w:ind w:right="-187"/>
              <w:rPr>
                <w:sz w:val="22"/>
                <w:szCs w:val="22"/>
              </w:rPr>
            </w:pPr>
            <w:r w:rsidRPr="007B162E">
              <w:rPr>
                <w:sz w:val="22"/>
                <w:szCs w:val="22"/>
              </w:rPr>
              <w:t>Timing and sustainability</w:t>
            </w:r>
          </w:p>
          <w:p w14:paraId="5C2FFE7A" w14:textId="77777777" w:rsidR="00E84528" w:rsidRPr="007B162E" w:rsidRDefault="00E84528" w:rsidP="00E84528">
            <w:pPr>
              <w:numPr>
                <w:ilvl w:val="0"/>
                <w:numId w:val="6"/>
              </w:numPr>
              <w:ind w:right="-187"/>
              <w:rPr>
                <w:sz w:val="22"/>
                <w:szCs w:val="22"/>
              </w:rPr>
            </w:pPr>
            <w:r w:rsidRPr="007B162E">
              <w:rPr>
                <w:sz w:val="22"/>
                <w:szCs w:val="22"/>
              </w:rPr>
              <w:t>Resources required</w:t>
            </w:r>
          </w:p>
          <w:p w14:paraId="384281A3" w14:textId="77777777" w:rsidR="00E84528" w:rsidRPr="007B162E" w:rsidRDefault="00E84528" w:rsidP="00E84528">
            <w:pPr>
              <w:numPr>
                <w:ilvl w:val="0"/>
                <w:numId w:val="6"/>
              </w:numPr>
              <w:ind w:right="-187"/>
              <w:rPr>
                <w:sz w:val="22"/>
                <w:szCs w:val="22"/>
              </w:rPr>
            </w:pPr>
            <w:r w:rsidRPr="007B162E">
              <w:rPr>
                <w:sz w:val="22"/>
                <w:szCs w:val="22"/>
              </w:rPr>
              <w:t>Stakeholder impact</w:t>
            </w:r>
          </w:p>
          <w:p w14:paraId="6A741298" w14:textId="77777777" w:rsidR="00E84528" w:rsidRPr="007B162E" w:rsidRDefault="00E84528" w:rsidP="00E84528">
            <w:pPr>
              <w:ind w:right="-187"/>
              <w:rPr>
                <w:sz w:val="22"/>
                <w:szCs w:val="22"/>
              </w:rPr>
            </w:pPr>
            <w:r w:rsidRPr="007B162E">
              <w:rPr>
                <w:sz w:val="22"/>
                <w:szCs w:val="22"/>
              </w:rPr>
              <w:t>Throughout the session, facilitators will emphasize the importance of </w:t>
            </w:r>
            <w:r w:rsidRPr="007B162E">
              <w:rPr>
                <w:b/>
                <w:bCs/>
                <w:sz w:val="22"/>
                <w:szCs w:val="22"/>
              </w:rPr>
              <w:t>social responsibility</w:t>
            </w:r>
            <w:r w:rsidRPr="007B162E">
              <w:rPr>
                <w:sz w:val="22"/>
                <w:szCs w:val="22"/>
              </w:rPr>
              <w:t xml:space="preserve">, encouraging students to think critically about </w:t>
            </w:r>
            <w:proofErr w:type="gramStart"/>
            <w:r w:rsidRPr="007B162E">
              <w:rPr>
                <w:sz w:val="22"/>
                <w:szCs w:val="22"/>
              </w:rPr>
              <w:t>how their ideas can</w:t>
            </w:r>
            <w:proofErr w:type="gramEnd"/>
            <w:r w:rsidRPr="007B162E">
              <w:rPr>
                <w:sz w:val="22"/>
                <w:szCs w:val="22"/>
              </w:rPr>
              <w:t xml:space="preserve"> positively affect their community and promote equity, empathy, and cooperation.</w:t>
            </w:r>
          </w:p>
          <w:p w14:paraId="0E9F9251" w14:textId="77777777" w:rsidR="0058785D" w:rsidRDefault="0058785D" w:rsidP="00E84528">
            <w:pPr>
              <w:ind w:right="-187"/>
              <w:rPr>
                <w:b/>
                <w:bCs/>
                <w:sz w:val="22"/>
                <w:szCs w:val="22"/>
              </w:rPr>
            </w:pPr>
          </w:p>
          <w:p w14:paraId="01FA3CE5" w14:textId="74B9953F" w:rsidR="00E84528" w:rsidRPr="007B162E" w:rsidRDefault="00E84528" w:rsidP="00E84528">
            <w:pPr>
              <w:ind w:right="-187"/>
              <w:rPr>
                <w:sz w:val="22"/>
                <w:szCs w:val="22"/>
              </w:rPr>
            </w:pPr>
            <w:r w:rsidRPr="007B162E">
              <w:rPr>
                <w:b/>
                <w:bCs/>
                <w:sz w:val="22"/>
                <w:szCs w:val="22"/>
              </w:rPr>
              <w:t>Pros:</w:t>
            </w:r>
          </w:p>
          <w:p w14:paraId="77FED157" w14:textId="77777777" w:rsidR="00E84528" w:rsidRPr="007B162E" w:rsidRDefault="00E84528" w:rsidP="00E84528">
            <w:pPr>
              <w:numPr>
                <w:ilvl w:val="0"/>
                <w:numId w:val="7"/>
              </w:numPr>
              <w:ind w:right="-187"/>
              <w:rPr>
                <w:sz w:val="22"/>
                <w:szCs w:val="22"/>
              </w:rPr>
            </w:pPr>
            <w:r w:rsidRPr="007B162E">
              <w:rPr>
                <w:sz w:val="22"/>
                <w:szCs w:val="22"/>
              </w:rPr>
              <w:lastRenderedPageBreak/>
              <w:t>Encourages deeper, multidimensional thinking</w:t>
            </w:r>
          </w:p>
          <w:p w14:paraId="05B1E0A3" w14:textId="77777777" w:rsidR="00E84528" w:rsidRPr="007B162E" w:rsidRDefault="00E84528" w:rsidP="00E84528">
            <w:pPr>
              <w:numPr>
                <w:ilvl w:val="0"/>
                <w:numId w:val="7"/>
              </w:numPr>
              <w:ind w:right="-187"/>
              <w:rPr>
                <w:sz w:val="22"/>
                <w:szCs w:val="22"/>
              </w:rPr>
            </w:pPr>
            <w:r w:rsidRPr="007B162E">
              <w:rPr>
                <w:sz w:val="22"/>
                <w:szCs w:val="22"/>
              </w:rPr>
              <w:t>Reinforces core values through practical application</w:t>
            </w:r>
          </w:p>
          <w:p w14:paraId="14037228" w14:textId="77777777" w:rsidR="00E84528" w:rsidRPr="007B162E" w:rsidRDefault="00E84528" w:rsidP="00E84528">
            <w:pPr>
              <w:numPr>
                <w:ilvl w:val="0"/>
                <w:numId w:val="7"/>
              </w:numPr>
              <w:ind w:right="-187"/>
              <w:rPr>
                <w:sz w:val="22"/>
                <w:szCs w:val="22"/>
              </w:rPr>
            </w:pPr>
            <w:r w:rsidRPr="007B162E">
              <w:rPr>
                <w:sz w:val="22"/>
                <w:szCs w:val="22"/>
              </w:rPr>
              <w:t>Prepares students for the pitch competition with a broader perspective</w:t>
            </w:r>
          </w:p>
          <w:p w14:paraId="633F310F" w14:textId="77777777" w:rsidR="00E84528" w:rsidRPr="007B162E" w:rsidRDefault="00E84528" w:rsidP="00E84528">
            <w:pPr>
              <w:ind w:right="-187"/>
              <w:rPr>
                <w:sz w:val="22"/>
                <w:szCs w:val="22"/>
              </w:rPr>
            </w:pPr>
            <w:r w:rsidRPr="007B162E">
              <w:rPr>
                <w:b/>
                <w:bCs/>
                <w:sz w:val="22"/>
                <w:szCs w:val="22"/>
              </w:rPr>
              <w:t>Cons:</w:t>
            </w:r>
          </w:p>
          <w:p w14:paraId="0A4A0610" w14:textId="77777777" w:rsidR="00E84528" w:rsidRPr="007B162E" w:rsidRDefault="00E84528" w:rsidP="00E84528">
            <w:pPr>
              <w:numPr>
                <w:ilvl w:val="0"/>
                <w:numId w:val="8"/>
              </w:numPr>
              <w:ind w:right="-187"/>
              <w:rPr>
                <w:sz w:val="22"/>
                <w:szCs w:val="22"/>
              </w:rPr>
            </w:pPr>
            <w:r w:rsidRPr="007B162E">
              <w:rPr>
                <w:sz w:val="22"/>
                <w:szCs w:val="22"/>
              </w:rPr>
              <w:t>Risk of students perceiving presented ideas as the only or best solutions</w:t>
            </w:r>
          </w:p>
          <w:p w14:paraId="54D73FB8" w14:textId="77777777" w:rsidR="00E84528" w:rsidRPr="007B162E" w:rsidRDefault="00E84528" w:rsidP="00E84528">
            <w:pPr>
              <w:numPr>
                <w:ilvl w:val="0"/>
                <w:numId w:val="8"/>
              </w:numPr>
              <w:ind w:right="-187"/>
              <w:rPr>
                <w:sz w:val="22"/>
                <w:szCs w:val="22"/>
              </w:rPr>
            </w:pPr>
            <w:r w:rsidRPr="007B162E">
              <w:rPr>
                <w:sz w:val="22"/>
                <w:szCs w:val="22"/>
              </w:rPr>
              <w:t>Requires careful facilitation to maintain open-mindedness and creativity</w:t>
            </w:r>
          </w:p>
          <w:p w14:paraId="39CFAFEC" w14:textId="08B4996A" w:rsidR="00E84528" w:rsidRPr="00E84528" w:rsidRDefault="00E84528" w:rsidP="00E84528">
            <w:pPr>
              <w:ind w:left="555" w:hanging="1185"/>
              <w:rPr>
                <w:rFonts w:cs="Times New Roman"/>
                <w:sz w:val="22"/>
                <w:szCs w:val="22"/>
              </w:rPr>
            </w:pPr>
            <w:r w:rsidRPr="00E84528">
              <w:rPr>
                <w:rFonts w:cs="Times New Roman"/>
                <w:sz w:val="22"/>
                <w:szCs w:val="22"/>
              </w:rPr>
              <w:t>One (</w:t>
            </w:r>
          </w:p>
          <w:p w14:paraId="6DDD7205" w14:textId="525A2F92" w:rsidR="00E84528" w:rsidRPr="00E84528" w:rsidRDefault="00E84528" w:rsidP="00E84528">
            <w:pPr>
              <w:ind w:left="-20" w:right="-187"/>
              <w:rPr>
                <w:b/>
                <w:bCs/>
                <w:sz w:val="22"/>
                <w:szCs w:val="22"/>
              </w:rPr>
            </w:pPr>
            <w:r w:rsidRPr="009727BF">
              <w:rPr>
                <w:b/>
                <w:bCs/>
                <w:sz w:val="22"/>
                <w:szCs w:val="22"/>
              </w:rPr>
              <w:t>Connection to “Rise and Thrive”:</w:t>
            </w:r>
          </w:p>
          <w:p w14:paraId="074CDDE7" w14:textId="56E644C0" w:rsidR="00E84528" w:rsidRPr="00061C9C" w:rsidRDefault="00E84528" w:rsidP="00E84528">
            <w:pPr>
              <w:ind w:left="-20" w:right="-187"/>
              <w:rPr>
                <w:sz w:val="22"/>
                <w:szCs w:val="22"/>
              </w:rPr>
            </w:pPr>
            <w:r w:rsidRPr="00E84528">
              <w:rPr>
                <w:sz w:val="22"/>
                <w:szCs w:val="22"/>
              </w:rPr>
              <w:t>This activity embodies the “Rise and Thrive” theme by empowering students to rise to the challenge of solving real-world problems and thrive through thoughtful collaboration, critical thinking, and civic engagement. It nurtures leadership and personal growth while reinforcing the school’s core values, especially </w:t>
            </w:r>
            <w:r w:rsidRPr="00E84528">
              <w:rPr>
                <w:b/>
                <w:bCs/>
                <w:sz w:val="22"/>
                <w:szCs w:val="22"/>
              </w:rPr>
              <w:t>social responsibility</w:t>
            </w:r>
            <w:r w:rsidRPr="00E84528">
              <w:rPr>
                <w:sz w:val="22"/>
                <w:szCs w:val="22"/>
              </w:rPr>
              <w:t>.</w:t>
            </w:r>
          </w:p>
          <w:p w14:paraId="24AF5853" w14:textId="77777777" w:rsidR="00E84528" w:rsidRPr="00E84528" w:rsidRDefault="00E84528" w:rsidP="00E84528">
            <w:pPr>
              <w:ind w:right="-187"/>
              <w:rPr>
                <w:sz w:val="22"/>
                <w:szCs w:val="22"/>
              </w:rPr>
            </w:pPr>
          </w:p>
          <w:p w14:paraId="57F53378" w14:textId="698683AD" w:rsidR="00E84528" w:rsidRPr="00E84528" w:rsidRDefault="0058785D" w:rsidP="00E84528">
            <w:pPr>
              <w:ind w:right="-187"/>
              <w:rPr>
                <w:b/>
                <w:bCs/>
                <w:sz w:val="22"/>
                <w:szCs w:val="22"/>
              </w:rPr>
            </w:pPr>
            <w:r>
              <w:rPr>
                <w:b/>
                <w:bCs/>
                <w:sz w:val="22"/>
                <w:szCs w:val="22"/>
              </w:rPr>
              <w:t xml:space="preserve">Proposal 2 </w:t>
            </w:r>
            <w:r w:rsidR="00E84528" w:rsidRPr="00E84528">
              <w:rPr>
                <w:sz w:val="22"/>
                <w:szCs w:val="22"/>
              </w:rPr>
              <w:t xml:space="preserve">- </w:t>
            </w:r>
            <w:r w:rsidR="00E84528" w:rsidRPr="00E84528">
              <w:rPr>
                <w:b/>
                <w:bCs/>
                <w:sz w:val="22"/>
                <w:szCs w:val="22"/>
              </w:rPr>
              <w:t>Jury Duty &amp; Civic Engagement Workshop</w:t>
            </w:r>
          </w:p>
          <w:p w14:paraId="4D3E52FA" w14:textId="74C46293" w:rsidR="00E84528" w:rsidRPr="00E84528" w:rsidRDefault="00E84528" w:rsidP="00E84528">
            <w:pPr>
              <w:ind w:right="-187"/>
              <w:rPr>
                <w:sz w:val="22"/>
                <w:szCs w:val="22"/>
              </w:rPr>
            </w:pPr>
          </w:p>
          <w:p w14:paraId="585C7736" w14:textId="6C189A68" w:rsidR="00E84528" w:rsidRPr="00E84528" w:rsidRDefault="00E84528" w:rsidP="00E84528">
            <w:pPr>
              <w:ind w:right="-187"/>
              <w:rPr>
                <w:sz w:val="22"/>
                <w:szCs w:val="22"/>
              </w:rPr>
            </w:pPr>
            <w:r w:rsidRPr="00E84528">
              <w:rPr>
                <w:sz w:val="22"/>
                <w:szCs w:val="22"/>
              </w:rPr>
              <w:t>Title: Justice in Action: Understanding Jury Service and Civic Responsibility</w:t>
            </w:r>
          </w:p>
          <w:p w14:paraId="6E5625B6" w14:textId="77777777" w:rsidR="00E84528" w:rsidRPr="00E84528" w:rsidRDefault="00E84528" w:rsidP="00E84528">
            <w:pPr>
              <w:ind w:left="555" w:right="-187" w:hanging="1185"/>
              <w:rPr>
                <w:b/>
                <w:bCs/>
                <w:sz w:val="22"/>
                <w:szCs w:val="22"/>
              </w:rPr>
            </w:pPr>
            <w:r w:rsidRPr="00061C9C">
              <w:rPr>
                <w:b/>
                <w:bCs/>
                <w:sz w:val="22"/>
                <w:szCs w:val="22"/>
              </w:rPr>
              <w:t>Title:</w:t>
            </w:r>
          </w:p>
          <w:p w14:paraId="79F1A1D0" w14:textId="77777777" w:rsidR="00E84528" w:rsidRPr="00E84528" w:rsidRDefault="00E84528" w:rsidP="00E84528">
            <w:pPr>
              <w:ind w:left="555" w:right="-187" w:hanging="575"/>
              <w:rPr>
                <w:b/>
                <w:bCs/>
                <w:sz w:val="22"/>
                <w:szCs w:val="22"/>
              </w:rPr>
            </w:pPr>
            <w:r w:rsidRPr="00061C9C">
              <w:rPr>
                <w:b/>
                <w:bCs/>
                <w:sz w:val="22"/>
                <w:szCs w:val="22"/>
              </w:rPr>
              <w:t>Brief Description:</w:t>
            </w:r>
          </w:p>
          <w:p w14:paraId="2DC212AC" w14:textId="77777777" w:rsidR="00E84528" w:rsidRPr="009727BF" w:rsidRDefault="00E84528" w:rsidP="00E84528">
            <w:pPr>
              <w:ind w:right="-187"/>
              <w:rPr>
                <w:sz w:val="22"/>
                <w:szCs w:val="22"/>
              </w:rPr>
            </w:pPr>
            <w:r w:rsidRPr="009727BF">
              <w:rPr>
                <w:sz w:val="22"/>
                <w:szCs w:val="22"/>
              </w:rPr>
              <w:t>This session will complement the “To Kill a Mockingbird” mock trial by introducing students to the concept of jury service. Through interactive discussion and role-play, students will learn:</w:t>
            </w:r>
          </w:p>
          <w:p w14:paraId="0953248F" w14:textId="77777777" w:rsidR="00E84528" w:rsidRPr="009727BF" w:rsidRDefault="00E84528" w:rsidP="00E84528">
            <w:pPr>
              <w:numPr>
                <w:ilvl w:val="0"/>
                <w:numId w:val="9"/>
              </w:numPr>
              <w:ind w:right="-187"/>
              <w:rPr>
                <w:sz w:val="22"/>
                <w:szCs w:val="22"/>
              </w:rPr>
            </w:pPr>
            <w:r w:rsidRPr="009727BF">
              <w:rPr>
                <w:sz w:val="22"/>
                <w:szCs w:val="22"/>
              </w:rPr>
              <w:t>The purpose and importance of jury duty</w:t>
            </w:r>
          </w:p>
          <w:p w14:paraId="55AE2DC8" w14:textId="77777777" w:rsidR="00E84528" w:rsidRPr="009727BF" w:rsidRDefault="00E84528" w:rsidP="00E84528">
            <w:pPr>
              <w:numPr>
                <w:ilvl w:val="0"/>
                <w:numId w:val="9"/>
              </w:numPr>
              <w:ind w:right="-187"/>
              <w:rPr>
                <w:sz w:val="22"/>
                <w:szCs w:val="22"/>
              </w:rPr>
            </w:pPr>
            <w:r w:rsidRPr="009727BF">
              <w:rPr>
                <w:sz w:val="22"/>
                <w:szCs w:val="22"/>
              </w:rPr>
              <w:t>The responsibilities of jurors</w:t>
            </w:r>
          </w:p>
          <w:p w14:paraId="161F3577" w14:textId="77777777" w:rsidR="00E84528" w:rsidRPr="009727BF" w:rsidRDefault="00E84528" w:rsidP="00E84528">
            <w:pPr>
              <w:numPr>
                <w:ilvl w:val="0"/>
                <w:numId w:val="9"/>
              </w:numPr>
              <w:ind w:right="-187"/>
              <w:rPr>
                <w:sz w:val="22"/>
                <w:szCs w:val="22"/>
              </w:rPr>
            </w:pPr>
            <w:r w:rsidRPr="009727BF">
              <w:rPr>
                <w:sz w:val="22"/>
                <w:szCs w:val="22"/>
              </w:rPr>
              <w:t>How jury service supports fairness and justice in society</w:t>
            </w:r>
          </w:p>
          <w:p w14:paraId="4652C79C" w14:textId="77777777" w:rsidR="00E84528" w:rsidRPr="009727BF" w:rsidRDefault="00E84528" w:rsidP="00E84528">
            <w:pPr>
              <w:numPr>
                <w:ilvl w:val="0"/>
                <w:numId w:val="9"/>
              </w:numPr>
              <w:ind w:right="-187"/>
              <w:rPr>
                <w:sz w:val="22"/>
                <w:szCs w:val="22"/>
              </w:rPr>
            </w:pPr>
            <w:r w:rsidRPr="009727BF">
              <w:rPr>
                <w:sz w:val="22"/>
                <w:szCs w:val="22"/>
              </w:rPr>
              <w:t>The connection between civic duty and social responsibility</w:t>
            </w:r>
          </w:p>
          <w:p w14:paraId="70C07A0B" w14:textId="77777777" w:rsidR="00E84528" w:rsidRPr="009727BF" w:rsidRDefault="00E84528" w:rsidP="00E84528">
            <w:pPr>
              <w:ind w:left="-40" w:right="-187"/>
              <w:rPr>
                <w:sz w:val="22"/>
                <w:szCs w:val="22"/>
              </w:rPr>
            </w:pPr>
            <w:r w:rsidRPr="009727BF">
              <w:rPr>
                <w:sz w:val="22"/>
                <w:szCs w:val="22"/>
              </w:rPr>
              <w:t>This workshop will help students see themselves as active participants in democracy and justice, reinforcing the themes of the novel and the mock trial experience.</w:t>
            </w:r>
          </w:p>
          <w:p w14:paraId="2316F80D" w14:textId="77777777" w:rsidR="00E84528" w:rsidRPr="009727BF" w:rsidRDefault="00E84528" w:rsidP="00E84528">
            <w:pPr>
              <w:ind w:left="555" w:right="-187" w:hanging="575"/>
              <w:rPr>
                <w:sz w:val="22"/>
                <w:szCs w:val="22"/>
              </w:rPr>
            </w:pPr>
            <w:r w:rsidRPr="009727BF">
              <w:rPr>
                <w:sz w:val="22"/>
                <w:szCs w:val="22"/>
              </w:rPr>
              <w:t>Pros:</w:t>
            </w:r>
          </w:p>
          <w:p w14:paraId="4336CE88" w14:textId="77777777" w:rsidR="00E84528" w:rsidRPr="009727BF" w:rsidRDefault="00E84528" w:rsidP="00E84528">
            <w:pPr>
              <w:numPr>
                <w:ilvl w:val="0"/>
                <w:numId w:val="10"/>
              </w:numPr>
              <w:ind w:right="-187"/>
              <w:rPr>
                <w:sz w:val="22"/>
                <w:szCs w:val="22"/>
              </w:rPr>
            </w:pPr>
            <w:r w:rsidRPr="009727BF">
              <w:rPr>
                <w:sz w:val="22"/>
                <w:szCs w:val="22"/>
              </w:rPr>
              <w:t>Deepens understanding of civic responsibility</w:t>
            </w:r>
          </w:p>
          <w:p w14:paraId="289E2002" w14:textId="77777777" w:rsidR="00E84528" w:rsidRPr="009727BF" w:rsidRDefault="00E84528" w:rsidP="00E84528">
            <w:pPr>
              <w:numPr>
                <w:ilvl w:val="0"/>
                <w:numId w:val="10"/>
              </w:numPr>
              <w:ind w:right="-187"/>
              <w:rPr>
                <w:sz w:val="22"/>
                <w:szCs w:val="22"/>
              </w:rPr>
            </w:pPr>
            <w:r w:rsidRPr="009727BF">
              <w:rPr>
                <w:sz w:val="22"/>
                <w:szCs w:val="22"/>
              </w:rPr>
              <w:t>Enhances the educational impact of the mock trial</w:t>
            </w:r>
          </w:p>
          <w:p w14:paraId="553EB615" w14:textId="77777777" w:rsidR="00E84528" w:rsidRPr="009727BF" w:rsidRDefault="00E84528" w:rsidP="00E84528">
            <w:pPr>
              <w:numPr>
                <w:ilvl w:val="0"/>
                <w:numId w:val="10"/>
              </w:numPr>
              <w:ind w:right="-187"/>
              <w:rPr>
                <w:sz w:val="22"/>
                <w:szCs w:val="22"/>
              </w:rPr>
            </w:pPr>
            <w:r w:rsidRPr="009727BF">
              <w:rPr>
                <w:sz w:val="22"/>
                <w:szCs w:val="22"/>
              </w:rPr>
              <w:t>Connects literature to real-world legal systems</w:t>
            </w:r>
          </w:p>
          <w:p w14:paraId="61DC16CC" w14:textId="77777777" w:rsidR="00E84528" w:rsidRPr="009727BF" w:rsidRDefault="00E84528" w:rsidP="00E84528">
            <w:pPr>
              <w:ind w:left="555" w:right="-187" w:hanging="575"/>
              <w:rPr>
                <w:sz w:val="22"/>
                <w:szCs w:val="22"/>
              </w:rPr>
            </w:pPr>
            <w:r w:rsidRPr="009727BF">
              <w:rPr>
                <w:sz w:val="22"/>
                <w:szCs w:val="22"/>
              </w:rPr>
              <w:t>Cons:</w:t>
            </w:r>
          </w:p>
          <w:p w14:paraId="536381C6" w14:textId="77777777" w:rsidR="00E84528" w:rsidRPr="009727BF" w:rsidRDefault="00E84528" w:rsidP="00E84528">
            <w:pPr>
              <w:numPr>
                <w:ilvl w:val="0"/>
                <w:numId w:val="11"/>
              </w:numPr>
              <w:ind w:right="-187"/>
              <w:rPr>
                <w:sz w:val="22"/>
                <w:szCs w:val="22"/>
              </w:rPr>
            </w:pPr>
            <w:r w:rsidRPr="009727BF">
              <w:rPr>
                <w:sz w:val="22"/>
                <w:szCs w:val="22"/>
              </w:rPr>
              <w:t>May require coordination with legal professionals or guest speakers</w:t>
            </w:r>
          </w:p>
          <w:p w14:paraId="2B7677D3" w14:textId="77777777" w:rsidR="00E84528" w:rsidRPr="009727BF" w:rsidRDefault="00E84528" w:rsidP="00E84528">
            <w:pPr>
              <w:numPr>
                <w:ilvl w:val="0"/>
                <w:numId w:val="11"/>
              </w:numPr>
              <w:ind w:right="-187"/>
              <w:rPr>
                <w:sz w:val="22"/>
                <w:szCs w:val="22"/>
              </w:rPr>
            </w:pPr>
            <w:r w:rsidRPr="009727BF">
              <w:rPr>
                <w:sz w:val="22"/>
                <w:szCs w:val="22"/>
              </w:rPr>
              <w:t>Needs to be age-appropriate and engaging to maintain interest</w:t>
            </w:r>
          </w:p>
          <w:p w14:paraId="45D99B94" w14:textId="3FFD68DB" w:rsidR="00E84528" w:rsidRPr="00E84528" w:rsidRDefault="00E84528" w:rsidP="00E84528">
            <w:pPr>
              <w:ind w:left="555" w:hanging="1185"/>
              <w:rPr>
                <w:rFonts w:cs="Times New Roman"/>
                <w:sz w:val="22"/>
                <w:szCs w:val="22"/>
              </w:rPr>
            </w:pPr>
            <w:r w:rsidRPr="00E84528">
              <w:rPr>
                <w:rFonts w:cs="Times New Roman"/>
                <w:sz w:val="22"/>
                <w:szCs w:val="22"/>
              </w:rPr>
              <w:t>e (</w:t>
            </w:r>
          </w:p>
          <w:p w14:paraId="4D28D5E1" w14:textId="2EF1E6F4" w:rsidR="00E84528" w:rsidRPr="00E84528" w:rsidRDefault="00E84528" w:rsidP="00E84528">
            <w:pPr>
              <w:ind w:left="-20" w:right="-187"/>
              <w:rPr>
                <w:b/>
                <w:bCs/>
                <w:sz w:val="22"/>
                <w:szCs w:val="22"/>
              </w:rPr>
            </w:pPr>
            <w:r w:rsidRPr="009727BF">
              <w:rPr>
                <w:b/>
                <w:bCs/>
                <w:sz w:val="22"/>
                <w:szCs w:val="22"/>
              </w:rPr>
              <w:t>Connection to “Rise and Thrive”:</w:t>
            </w:r>
          </w:p>
          <w:p w14:paraId="5EFCC23C" w14:textId="21B44E0B" w:rsidR="00E84528" w:rsidRPr="00061C9C" w:rsidRDefault="00E84528" w:rsidP="00E84528">
            <w:pPr>
              <w:ind w:left="-20" w:right="-187"/>
              <w:rPr>
                <w:sz w:val="22"/>
                <w:szCs w:val="22"/>
              </w:rPr>
            </w:pPr>
            <w:r w:rsidRPr="009727BF">
              <w:rPr>
                <w:sz w:val="22"/>
                <w:szCs w:val="22"/>
              </w:rPr>
              <w:t>This activity encourages students to rise as informed citizens and thrive through active engagement in civic life. It promotes integrity, empathy, and social responsibility, aligning with both the school’s values and the overarching theme of the NTS program.</w:t>
            </w:r>
          </w:p>
          <w:p w14:paraId="4AC03BAF" w14:textId="3A02A05F" w:rsidR="00E84528" w:rsidRPr="00E84528" w:rsidRDefault="00E84528" w:rsidP="00E84528">
            <w:pPr>
              <w:ind w:right="-187"/>
              <w:rPr>
                <w:sz w:val="22"/>
                <w:szCs w:val="22"/>
              </w:rPr>
            </w:pPr>
          </w:p>
        </w:tc>
      </w:tr>
      <w:tr w:rsidR="00E84528" w:rsidRPr="00E84528" w14:paraId="5F4FA997" w14:textId="77777777" w:rsidTr="00F347E9">
        <w:tc>
          <w:tcPr>
            <w:tcW w:w="10530" w:type="dxa"/>
          </w:tcPr>
          <w:p w14:paraId="1534041D" w14:textId="77777777" w:rsidR="00E84528" w:rsidRPr="00E84528" w:rsidRDefault="00E84528" w:rsidP="00E84528">
            <w:pPr>
              <w:ind w:right="-187"/>
              <w:jc w:val="center"/>
              <w:rPr>
                <w:b/>
                <w:bCs/>
                <w:sz w:val="22"/>
                <w:szCs w:val="22"/>
              </w:rPr>
            </w:pPr>
            <w:r w:rsidRPr="00501254">
              <w:rPr>
                <w:b/>
                <w:bCs/>
                <w:color w:val="00B050"/>
                <w:sz w:val="22"/>
                <w:szCs w:val="22"/>
              </w:rPr>
              <w:lastRenderedPageBreak/>
              <w:t>The Arts</w:t>
            </w:r>
          </w:p>
          <w:p w14:paraId="078E85A3" w14:textId="2A5B4907" w:rsidR="00E84528" w:rsidRPr="00061C9C" w:rsidRDefault="00E84528" w:rsidP="00E84528">
            <w:pPr>
              <w:ind w:right="-187"/>
              <w:rPr>
                <w:sz w:val="22"/>
                <w:szCs w:val="22"/>
              </w:rPr>
            </w:pPr>
            <w:r w:rsidRPr="00061C9C">
              <w:rPr>
                <w:b/>
                <w:bCs/>
                <w:sz w:val="22"/>
                <w:szCs w:val="22"/>
              </w:rPr>
              <w:t>Title:</w:t>
            </w:r>
          </w:p>
          <w:p w14:paraId="01A97212" w14:textId="77777777" w:rsidR="00E84528" w:rsidRPr="00061C9C" w:rsidRDefault="00E84528" w:rsidP="00E84528">
            <w:pPr>
              <w:ind w:right="-187"/>
              <w:rPr>
                <w:sz w:val="22"/>
                <w:szCs w:val="22"/>
              </w:rPr>
            </w:pPr>
            <w:r w:rsidRPr="00061C9C">
              <w:rPr>
                <w:sz w:val="22"/>
                <w:szCs w:val="22"/>
              </w:rPr>
              <w:t>Art and Sound Therapy to Support Self-care</w:t>
            </w:r>
          </w:p>
          <w:p w14:paraId="17E119B2" w14:textId="77777777" w:rsidR="00E84528" w:rsidRPr="00E84528" w:rsidRDefault="00E84528" w:rsidP="00E84528">
            <w:pPr>
              <w:ind w:right="-187"/>
              <w:rPr>
                <w:b/>
                <w:bCs/>
                <w:sz w:val="22"/>
                <w:szCs w:val="22"/>
              </w:rPr>
            </w:pPr>
          </w:p>
          <w:p w14:paraId="5C89C453" w14:textId="0B0D4A1E" w:rsidR="00E84528" w:rsidRPr="00061C9C" w:rsidRDefault="00E84528" w:rsidP="00E84528">
            <w:pPr>
              <w:ind w:right="-187"/>
              <w:rPr>
                <w:sz w:val="22"/>
                <w:szCs w:val="22"/>
              </w:rPr>
            </w:pPr>
            <w:r w:rsidRPr="00061C9C">
              <w:rPr>
                <w:b/>
                <w:bCs/>
                <w:sz w:val="22"/>
                <w:szCs w:val="22"/>
              </w:rPr>
              <w:t>Brief Description:</w:t>
            </w:r>
          </w:p>
          <w:p w14:paraId="7E6376E3" w14:textId="77777777" w:rsidR="00EF1D10" w:rsidRPr="00EF1D10" w:rsidRDefault="00EF1D10" w:rsidP="00EF1D10">
            <w:pPr>
              <w:ind w:right="-187"/>
              <w:rPr>
                <w:sz w:val="22"/>
                <w:szCs w:val="22"/>
              </w:rPr>
            </w:pPr>
            <w:r w:rsidRPr="00EF1D10">
              <w:rPr>
                <w:sz w:val="22"/>
                <w:szCs w:val="22"/>
              </w:rPr>
              <w:lastRenderedPageBreak/>
              <w:t xml:space="preserve">Students will engage in a therapeutic session combining sound therapy and visual art. While calming soundscapes play, students will use art supplies to express their </w:t>
            </w:r>
            <w:proofErr w:type="gramStart"/>
            <w:r w:rsidRPr="00EF1D10">
              <w:rPr>
                <w:sz w:val="22"/>
                <w:szCs w:val="22"/>
              </w:rPr>
              <w:t>emotions—</w:t>
            </w:r>
            <w:proofErr w:type="gramEnd"/>
            <w:r w:rsidRPr="00EF1D10">
              <w:rPr>
                <w:sz w:val="22"/>
                <w:szCs w:val="22"/>
              </w:rPr>
              <w:t>drawing what they feel or what surfaces during the session. This creative process allows for emotional exploration and release in a safe, supportive environment.</w:t>
            </w:r>
          </w:p>
          <w:p w14:paraId="3C09A0F0" w14:textId="77777777" w:rsidR="00EF1D10" w:rsidRDefault="00EF1D10" w:rsidP="00EF1D10">
            <w:pPr>
              <w:ind w:right="-187"/>
              <w:rPr>
                <w:b/>
                <w:bCs/>
                <w:sz w:val="22"/>
                <w:szCs w:val="22"/>
              </w:rPr>
            </w:pPr>
          </w:p>
          <w:p w14:paraId="5A4A8208" w14:textId="77777777" w:rsidR="00EF1D10" w:rsidRPr="00061C9C" w:rsidRDefault="00EF1D10" w:rsidP="00EF1D10">
            <w:pPr>
              <w:ind w:right="-187"/>
              <w:rPr>
                <w:sz w:val="22"/>
                <w:szCs w:val="22"/>
              </w:rPr>
            </w:pPr>
            <w:r w:rsidRPr="009727BF">
              <w:rPr>
                <w:b/>
                <w:bCs/>
                <w:sz w:val="22"/>
                <w:szCs w:val="22"/>
              </w:rPr>
              <w:t>Connection to “Rise and Thrive”:</w:t>
            </w:r>
          </w:p>
          <w:p w14:paraId="48D4CC57" w14:textId="776B549B" w:rsidR="00EF1D10" w:rsidRPr="00EF1D10" w:rsidRDefault="00EF1D10" w:rsidP="00EF1D10">
            <w:pPr>
              <w:ind w:right="-187"/>
              <w:rPr>
                <w:sz w:val="22"/>
                <w:szCs w:val="22"/>
              </w:rPr>
            </w:pPr>
            <w:r w:rsidRPr="00EF1D10">
              <w:rPr>
                <w:sz w:val="22"/>
                <w:szCs w:val="22"/>
              </w:rPr>
              <w:t>This activity empowers students with self-care techniques rooted in emotional awareness and creative expression. Guided by a professional in art and sound therapy, students will learn how to acknowledge and process their emotions, fostering resilience and personal growth as part of their journey to success.</w:t>
            </w:r>
          </w:p>
          <w:p w14:paraId="684FFAA6" w14:textId="77777777" w:rsidR="00E84528" w:rsidRPr="00E84528" w:rsidRDefault="00E84528" w:rsidP="00EF1D10">
            <w:pPr>
              <w:ind w:right="-187"/>
              <w:rPr>
                <w:sz w:val="22"/>
                <w:szCs w:val="22"/>
              </w:rPr>
            </w:pPr>
          </w:p>
        </w:tc>
      </w:tr>
      <w:tr w:rsidR="00E84528" w:rsidRPr="00E84528" w14:paraId="787475F4" w14:textId="77777777" w:rsidTr="00F347E9">
        <w:tc>
          <w:tcPr>
            <w:tcW w:w="10530" w:type="dxa"/>
          </w:tcPr>
          <w:p w14:paraId="0E29E64B" w14:textId="77777777" w:rsidR="00E84528" w:rsidRPr="00E84528" w:rsidRDefault="00E84528" w:rsidP="00E84528">
            <w:pPr>
              <w:ind w:right="-187"/>
              <w:jc w:val="center"/>
              <w:rPr>
                <w:b/>
                <w:bCs/>
                <w:sz w:val="22"/>
                <w:szCs w:val="22"/>
              </w:rPr>
            </w:pPr>
            <w:r w:rsidRPr="00501254">
              <w:rPr>
                <w:b/>
                <w:bCs/>
                <w:color w:val="00B050"/>
                <w:sz w:val="22"/>
                <w:szCs w:val="22"/>
              </w:rPr>
              <w:lastRenderedPageBreak/>
              <w:t>International Trends &amp; Services</w:t>
            </w:r>
          </w:p>
        </w:tc>
      </w:tr>
    </w:tbl>
    <w:p w14:paraId="67ACB242" w14:textId="77777777" w:rsidR="00335C65" w:rsidRPr="00E84528" w:rsidRDefault="00335C65" w:rsidP="007B2604">
      <w:pPr>
        <w:spacing w:after="0" w:line="240" w:lineRule="auto"/>
        <w:ind w:left="555" w:hanging="1185"/>
        <w:rPr>
          <w:rFonts w:cs="Times New Roman"/>
          <w:sz w:val="22"/>
          <w:szCs w:val="22"/>
        </w:rPr>
      </w:pPr>
    </w:p>
    <w:p w14:paraId="0437E87E" w14:textId="77777777" w:rsidR="00335C65" w:rsidRPr="00061C9C" w:rsidRDefault="00335C65" w:rsidP="007B2604">
      <w:pPr>
        <w:spacing w:after="0" w:line="240" w:lineRule="auto"/>
        <w:ind w:left="555" w:right="-187" w:hanging="915"/>
        <w:rPr>
          <w:sz w:val="22"/>
          <w:szCs w:val="22"/>
        </w:rPr>
      </w:pPr>
      <w:r w:rsidRPr="00061C9C">
        <w:rPr>
          <w:b/>
          <w:bCs/>
          <w:sz w:val="22"/>
          <w:szCs w:val="22"/>
        </w:rPr>
        <w:t>Title:</w:t>
      </w:r>
    </w:p>
    <w:p w14:paraId="7AF66E25" w14:textId="037BF63B" w:rsidR="00335C65" w:rsidRPr="00E84528" w:rsidRDefault="00B91D06" w:rsidP="007B2604">
      <w:pPr>
        <w:spacing w:after="0" w:line="240" w:lineRule="auto"/>
        <w:ind w:left="562" w:right="-187" w:hanging="922"/>
        <w:rPr>
          <w:b/>
          <w:bCs/>
          <w:sz w:val="22"/>
          <w:szCs w:val="22"/>
        </w:rPr>
      </w:pPr>
      <w:r w:rsidRPr="00E84528">
        <w:rPr>
          <w:rFonts w:cs="Times New Roman"/>
          <w:sz w:val="22"/>
          <w:szCs w:val="22"/>
        </w:rPr>
        <w:t>Keys to the World – Unlocking Doors of Global Opportunities</w:t>
      </w:r>
    </w:p>
    <w:p w14:paraId="79850C8B" w14:textId="77777777" w:rsidR="007B2604" w:rsidRPr="00E84528" w:rsidRDefault="007B2604" w:rsidP="007B2604">
      <w:pPr>
        <w:spacing w:after="0" w:line="240" w:lineRule="auto"/>
        <w:ind w:left="562" w:right="-187" w:hanging="922"/>
        <w:rPr>
          <w:b/>
          <w:bCs/>
          <w:sz w:val="22"/>
          <w:szCs w:val="22"/>
        </w:rPr>
      </w:pPr>
    </w:p>
    <w:p w14:paraId="641800A8" w14:textId="0A8A5FAC" w:rsidR="00335C65" w:rsidRPr="00061C9C" w:rsidRDefault="00335C65" w:rsidP="007B2604">
      <w:pPr>
        <w:spacing w:after="0" w:line="240" w:lineRule="auto"/>
        <w:ind w:left="562" w:right="-187" w:hanging="922"/>
        <w:rPr>
          <w:sz w:val="22"/>
          <w:szCs w:val="22"/>
        </w:rPr>
      </w:pPr>
      <w:r w:rsidRPr="00061C9C">
        <w:rPr>
          <w:b/>
          <w:bCs/>
          <w:sz w:val="22"/>
          <w:szCs w:val="22"/>
        </w:rPr>
        <w:t>Brief Description:</w:t>
      </w:r>
    </w:p>
    <w:p w14:paraId="6685E955" w14:textId="0F8933B2" w:rsidR="007B2604" w:rsidRPr="007B2604" w:rsidRDefault="007B2604" w:rsidP="007B2604">
      <w:pPr>
        <w:spacing w:after="0" w:line="240" w:lineRule="auto"/>
        <w:ind w:left="-360" w:right="-187"/>
        <w:rPr>
          <w:rFonts w:cs="Times New Roman"/>
          <w:sz w:val="22"/>
          <w:szCs w:val="22"/>
        </w:rPr>
      </w:pPr>
      <w:r w:rsidRPr="007B2604">
        <w:rPr>
          <w:rFonts w:cs="Times New Roman"/>
          <w:sz w:val="22"/>
          <w:szCs w:val="22"/>
        </w:rPr>
        <w:t xml:space="preserve">A dynamic </w:t>
      </w:r>
      <w:r w:rsidR="00501254">
        <w:rPr>
          <w:rFonts w:cs="Times New Roman"/>
          <w:sz w:val="22"/>
          <w:szCs w:val="22"/>
        </w:rPr>
        <w:t>ninety-minute</w:t>
      </w:r>
      <w:r w:rsidRPr="007B2604">
        <w:rPr>
          <w:rFonts w:cs="Times New Roman"/>
          <w:sz w:val="22"/>
          <w:szCs w:val="22"/>
        </w:rPr>
        <w:t xml:space="preserve"> session designed to cultivate a global mindset through cultural exchange, personal storytelling, and hands-on activities. Students will engage with international travelers, explore global opportunities, and reflect on their role as global citizens.</w:t>
      </w:r>
    </w:p>
    <w:p w14:paraId="7C2BD507" w14:textId="77777777" w:rsidR="007B2604" w:rsidRPr="007B2604" w:rsidRDefault="007B2604" w:rsidP="007B2604">
      <w:pPr>
        <w:spacing w:after="0" w:line="240" w:lineRule="auto"/>
        <w:ind w:left="-90" w:right="-187"/>
        <w:rPr>
          <w:rFonts w:cs="Times New Roman"/>
          <w:i/>
          <w:iCs/>
          <w:sz w:val="22"/>
          <w:szCs w:val="22"/>
        </w:rPr>
      </w:pPr>
      <w:r w:rsidRPr="007B2604">
        <w:rPr>
          <w:rFonts w:cs="Times New Roman"/>
          <w:i/>
          <w:iCs/>
          <w:sz w:val="22"/>
          <w:szCs w:val="22"/>
        </w:rPr>
        <w:t>Global Exposure &amp; Inspiration</w:t>
      </w:r>
    </w:p>
    <w:p w14:paraId="389871A4" w14:textId="77777777" w:rsidR="007B2604" w:rsidRPr="007B2604" w:rsidRDefault="007B2604" w:rsidP="007B2604">
      <w:pPr>
        <w:numPr>
          <w:ilvl w:val="0"/>
          <w:numId w:val="3"/>
        </w:numPr>
        <w:tabs>
          <w:tab w:val="clear" w:pos="720"/>
          <w:tab w:val="num" w:pos="360"/>
        </w:tabs>
        <w:spacing w:after="0" w:line="240" w:lineRule="auto"/>
        <w:ind w:left="-90" w:right="-187" w:firstLine="0"/>
        <w:rPr>
          <w:rFonts w:cs="Times New Roman"/>
          <w:sz w:val="22"/>
          <w:szCs w:val="22"/>
        </w:rPr>
      </w:pPr>
      <w:r w:rsidRPr="007B2604">
        <w:rPr>
          <w:rFonts w:cs="Times New Roman"/>
          <w:sz w:val="22"/>
          <w:szCs w:val="22"/>
        </w:rPr>
        <w:t>Guest speakers from Global Ties share travel experiences and cultural insights.</w:t>
      </w:r>
    </w:p>
    <w:p w14:paraId="4B4C8368" w14:textId="77777777" w:rsidR="007B2604" w:rsidRPr="007B2604" w:rsidRDefault="007B2604" w:rsidP="007B2604">
      <w:pPr>
        <w:numPr>
          <w:ilvl w:val="0"/>
          <w:numId w:val="3"/>
        </w:numPr>
        <w:tabs>
          <w:tab w:val="clear" w:pos="720"/>
          <w:tab w:val="num" w:pos="360"/>
        </w:tabs>
        <w:spacing w:after="0" w:line="240" w:lineRule="auto"/>
        <w:ind w:left="-90" w:right="-187" w:firstLine="0"/>
        <w:rPr>
          <w:rFonts w:cs="Times New Roman"/>
          <w:sz w:val="22"/>
          <w:szCs w:val="22"/>
        </w:rPr>
      </w:pPr>
      <w:r w:rsidRPr="007B2604">
        <w:rPr>
          <w:rFonts w:cs="Times New Roman"/>
          <w:sz w:val="22"/>
          <w:szCs w:val="22"/>
        </w:rPr>
        <w:t>Overview of international travel opportunities for high school and college students.</w:t>
      </w:r>
    </w:p>
    <w:p w14:paraId="515A1D06" w14:textId="77777777" w:rsidR="007B2604" w:rsidRPr="007B2604" w:rsidRDefault="007B2604" w:rsidP="007B162E">
      <w:pPr>
        <w:tabs>
          <w:tab w:val="num" w:pos="360"/>
        </w:tabs>
        <w:spacing w:after="0" w:line="240" w:lineRule="auto"/>
        <w:ind w:left="-90" w:right="-187"/>
        <w:rPr>
          <w:rFonts w:cs="Times New Roman"/>
          <w:i/>
          <w:iCs/>
          <w:sz w:val="22"/>
          <w:szCs w:val="22"/>
        </w:rPr>
      </w:pPr>
      <w:r w:rsidRPr="007B2604">
        <w:rPr>
          <w:rFonts w:cs="Times New Roman"/>
          <w:i/>
          <w:iCs/>
          <w:sz w:val="22"/>
          <w:szCs w:val="22"/>
        </w:rPr>
        <w:t>Practical Engagement</w:t>
      </w:r>
    </w:p>
    <w:p w14:paraId="09184CC5" w14:textId="77777777" w:rsidR="007B2604" w:rsidRPr="007B2604" w:rsidRDefault="007B2604" w:rsidP="007B162E">
      <w:pPr>
        <w:numPr>
          <w:ilvl w:val="0"/>
          <w:numId w:val="4"/>
        </w:numPr>
        <w:tabs>
          <w:tab w:val="clear" w:pos="720"/>
          <w:tab w:val="num" w:pos="360"/>
        </w:tabs>
        <w:spacing w:after="0" w:line="240" w:lineRule="auto"/>
        <w:ind w:left="-90" w:right="-187" w:firstLine="0"/>
        <w:rPr>
          <w:rFonts w:cs="Times New Roman"/>
          <w:sz w:val="22"/>
          <w:szCs w:val="22"/>
        </w:rPr>
      </w:pPr>
      <w:r w:rsidRPr="007B2604">
        <w:rPr>
          <w:rFonts w:cs="Times New Roman"/>
          <w:sz w:val="22"/>
          <w:szCs w:val="22"/>
        </w:rPr>
        <w:t>Guided session on completing a passport application; each student receives a personalized document.</w:t>
      </w:r>
    </w:p>
    <w:p w14:paraId="0445D007" w14:textId="77777777" w:rsidR="007B2604" w:rsidRPr="00E84528" w:rsidRDefault="007B2604" w:rsidP="007B162E">
      <w:pPr>
        <w:numPr>
          <w:ilvl w:val="0"/>
          <w:numId w:val="4"/>
        </w:numPr>
        <w:tabs>
          <w:tab w:val="clear" w:pos="720"/>
          <w:tab w:val="num" w:pos="360"/>
        </w:tabs>
        <w:spacing w:after="0" w:line="240" w:lineRule="auto"/>
        <w:ind w:left="-90" w:right="-187" w:firstLine="0"/>
        <w:rPr>
          <w:rFonts w:cs="Times New Roman"/>
          <w:sz w:val="22"/>
          <w:szCs w:val="22"/>
        </w:rPr>
      </w:pPr>
      <w:r w:rsidRPr="007B2604">
        <w:rPr>
          <w:rFonts w:cs="Times New Roman"/>
          <w:sz w:val="22"/>
          <w:szCs w:val="22"/>
        </w:rPr>
        <w:t>Introduction to international investing and global economic awareness.</w:t>
      </w:r>
    </w:p>
    <w:p w14:paraId="5FCEEAFF" w14:textId="72DE4F8E" w:rsidR="007B162E" w:rsidRPr="007B162E" w:rsidRDefault="007B162E" w:rsidP="007B162E">
      <w:pPr>
        <w:spacing w:after="0" w:line="240" w:lineRule="auto"/>
        <w:ind w:left="-90" w:right="-187"/>
        <w:rPr>
          <w:rFonts w:cs="Times New Roman"/>
          <w:i/>
          <w:iCs/>
          <w:sz w:val="22"/>
          <w:szCs w:val="22"/>
        </w:rPr>
      </w:pPr>
      <w:r w:rsidRPr="00E84528">
        <w:rPr>
          <w:rFonts w:cs="Times New Roman"/>
          <w:i/>
          <w:iCs/>
          <w:sz w:val="22"/>
          <w:szCs w:val="22"/>
        </w:rPr>
        <w:t>P</w:t>
      </w:r>
      <w:r w:rsidRPr="007B162E">
        <w:rPr>
          <w:rFonts w:cs="Times New Roman"/>
          <w:i/>
          <w:iCs/>
          <w:sz w:val="22"/>
          <w:szCs w:val="22"/>
        </w:rPr>
        <w:t>ersonal Connection</w:t>
      </w:r>
    </w:p>
    <w:p w14:paraId="201A2DC0" w14:textId="77777777" w:rsidR="007B162E" w:rsidRPr="007B162E" w:rsidRDefault="007B162E" w:rsidP="007B162E">
      <w:pPr>
        <w:numPr>
          <w:ilvl w:val="0"/>
          <w:numId w:val="5"/>
        </w:numPr>
        <w:tabs>
          <w:tab w:val="left" w:pos="360"/>
        </w:tabs>
        <w:spacing w:after="0" w:line="240" w:lineRule="auto"/>
        <w:ind w:right="-187" w:hanging="810"/>
        <w:rPr>
          <w:rFonts w:cs="Times New Roman"/>
          <w:sz w:val="22"/>
          <w:szCs w:val="22"/>
        </w:rPr>
      </w:pPr>
      <w:r w:rsidRPr="007B162E">
        <w:rPr>
          <w:rFonts w:cs="Times New Roman"/>
          <w:sz w:val="22"/>
          <w:szCs w:val="22"/>
        </w:rPr>
        <w:t>Links share personal global experiences and lessons learned.</w:t>
      </w:r>
    </w:p>
    <w:p w14:paraId="2759F4EB" w14:textId="77777777" w:rsidR="007B162E" w:rsidRPr="007B162E" w:rsidRDefault="007B162E" w:rsidP="007B162E">
      <w:pPr>
        <w:numPr>
          <w:ilvl w:val="0"/>
          <w:numId w:val="5"/>
        </w:numPr>
        <w:tabs>
          <w:tab w:val="left" w:pos="360"/>
        </w:tabs>
        <w:spacing w:after="0" w:line="240" w:lineRule="auto"/>
        <w:ind w:right="-187" w:hanging="810"/>
        <w:rPr>
          <w:rFonts w:cs="Times New Roman"/>
          <w:sz w:val="22"/>
          <w:szCs w:val="22"/>
        </w:rPr>
      </w:pPr>
      <w:r w:rsidRPr="007B162E">
        <w:rPr>
          <w:rFonts w:cs="Times New Roman"/>
          <w:sz w:val="22"/>
          <w:szCs w:val="22"/>
        </w:rPr>
        <w:t>International-themed lunch with facilitated conversations to deepen cultural understanding.</w:t>
      </w:r>
    </w:p>
    <w:p w14:paraId="49B0335C" w14:textId="77777777" w:rsidR="003B7845" w:rsidRPr="00E84528" w:rsidRDefault="003B7845" w:rsidP="003B7845">
      <w:pPr>
        <w:spacing w:after="0" w:line="240" w:lineRule="auto"/>
        <w:ind w:left="-450" w:right="-187"/>
        <w:rPr>
          <w:b/>
          <w:bCs/>
          <w:sz w:val="22"/>
          <w:szCs w:val="22"/>
        </w:rPr>
      </w:pPr>
    </w:p>
    <w:p w14:paraId="6E13EFB1" w14:textId="7D56D8BF" w:rsidR="00B91D06" w:rsidRPr="00E84528" w:rsidRDefault="009727BF" w:rsidP="003B7845">
      <w:pPr>
        <w:spacing w:after="0" w:line="240" w:lineRule="auto"/>
        <w:ind w:left="-450" w:right="-187"/>
        <w:rPr>
          <w:b/>
          <w:bCs/>
          <w:sz w:val="22"/>
          <w:szCs w:val="22"/>
        </w:rPr>
      </w:pPr>
      <w:r w:rsidRPr="009727BF">
        <w:rPr>
          <w:b/>
          <w:bCs/>
          <w:sz w:val="22"/>
          <w:szCs w:val="22"/>
        </w:rPr>
        <w:t>Connection to “Rise and Thrive”:</w:t>
      </w:r>
    </w:p>
    <w:p w14:paraId="6AEFE2FA" w14:textId="009CDEF7" w:rsidR="00B91D06" w:rsidRPr="00061C9C" w:rsidRDefault="003B7845" w:rsidP="003A4C2A">
      <w:pPr>
        <w:spacing w:after="0" w:line="240" w:lineRule="auto"/>
        <w:ind w:left="-450" w:right="-187"/>
        <w:jc w:val="both"/>
        <w:rPr>
          <w:sz w:val="22"/>
          <w:szCs w:val="22"/>
        </w:rPr>
      </w:pPr>
      <w:r w:rsidRPr="003B7845">
        <w:rPr>
          <w:sz w:val="22"/>
          <w:szCs w:val="22"/>
        </w:rPr>
        <w:t xml:space="preserve">This program aligns with the “Rise and Thrive: A </w:t>
      </w:r>
      <w:proofErr w:type="spellStart"/>
      <w:r w:rsidRPr="003B7845">
        <w:rPr>
          <w:sz w:val="22"/>
          <w:szCs w:val="22"/>
        </w:rPr>
        <w:t>LinkED</w:t>
      </w:r>
      <w:proofErr w:type="spellEnd"/>
      <w:r w:rsidRPr="003B7845">
        <w:rPr>
          <w:sz w:val="22"/>
          <w:szCs w:val="22"/>
        </w:rPr>
        <w:t xml:space="preserve"> Journey to Success” theme by encouraging students to embrace </w:t>
      </w:r>
      <w:r w:rsidRPr="003B7845">
        <w:rPr>
          <w:b/>
          <w:bCs/>
          <w:sz w:val="22"/>
          <w:szCs w:val="22"/>
        </w:rPr>
        <w:t>Empathy</w:t>
      </w:r>
      <w:r w:rsidRPr="003B7845">
        <w:rPr>
          <w:sz w:val="22"/>
          <w:szCs w:val="22"/>
        </w:rPr>
        <w:t>, </w:t>
      </w:r>
      <w:r w:rsidRPr="003B7845">
        <w:rPr>
          <w:b/>
          <w:bCs/>
          <w:sz w:val="22"/>
          <w:szCs w:val="22"/>
        </w:rPr>
        <w:t>Social Responsibility</w:t>
      </w:r>
      <w:r w:rsidRPr="003B7845">
        <w:rPr>
          <w:sz w:val="22"/>
          <w:szCs w:val="22"/>
        </w:rPr>
        <w:t>, and </w:t>
      </w:r>
      <w:r w:rsidRPr="003B7845">
        <w:rPr>
          <w:b/>
          <w:bCs/>
          <w:sz w:val="22"/>
          <w:szCs w:val="22"/>
        </w:rPr>
        <w:t>Perseverance</w:t>
      </w:r>
      <w:r w:rsidRPr="003B7845">
        <w:rPr>
          <w:sz w:val="22"/>
          <w:szCs w:val="22"/>
        </w:rPr>
        <w:t> through global awareness. By engaging with diverse cultures and perspectives, students broaden their horizons and build the confidence to thrive in an interconnected world</w:t>
      </w:r>
      <w:r w:rsidR="003A4C2A">
        <w:rPr>
          <w:sz w:val="22"/>
          <w:szCs w:val="22"/>
        </w:rPr>
        <w:t>.</w:t>
      </w:r>
    </w:p>
    <w:p w14:paraId="665A233A" w14:textId="15950450" w:rsidR="00880759" w:rsidRPr="00E84528" w:rsidRDefault="00880759" w:rsidP="007B2604">
      <w:pPr>
        <w:spacing w:after="0" w:line="240" w:lineRule="auto"/>
        <w:ind w:right="-187"/>
        <w:rPr>
          <w:sz w:val="22"/>
          <w:szCs w:val="22"/>
        </w:rPr>
      </w:pPr>
    </w:p>
    <w:sectPr w:rsidR="00880759" w:rsidRPr="00E84528" w:rsidSect="00061C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54D6" w14:textId="77777777" w:rsidR="003B7845" w:rsidRDefault="003B7845" w:rsidP="003B7845">
      <w:pPr>
        <w:spacing w:after="0" w:line="240" w:lineRule="auto"/>
      </w:pPr>
      <w:r>
        <w:separator/>
      </w:r>
    </w:p>
  </w:endnote>
  <w:endnote w:type="continuationSeparator" w:id="0">
    <w:p w14:paraId="5090793C" w14:textId="77777777" w:rsidR="003B7845" w:rsidRDefault="003B7845" w:rsidP="003B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77124"/>
      <w:docPartObj>
        <w:docPartGallery w:val="Page Numbers (Bottom of Page)"/>
        <w:docPartUnique/>
      </w:docPartObj>
    </w:sdtPr>
    <w:sdtEndPr>
      <w:rPr>
        <w:noProof/>
      </w:rPr>
    </w:sdtEndPr>
    <w:sdtContent>
      <w:p w14:paraId="6CCCC565" w14:textId="77C80E4B" w:rsidR="003B7845" w:rsidRDefault="003B78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C1D28" w14:textId="77777777" w:rsidR="003B7845" w:rsidRDefault="003B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4FC3" w14:textId="77777777" w:rsidR="003B7845" w:rsidRDefault="003B7845" w:rsidP="003B7845">
      <w:pPr>
        <w:spacing w:after="0" w:line="240" w:lineRule="auto"/>
      </w:pPr>
      <w:r>
        <w:separator/>
      </w:r>
    </w:p>
  </w:footnote>
  <w:footnote w:type="continuationSeparator" w:id="0">
    <w:p w14:paraId="57D63496" w14:textId="77777777" w:rsidR="003B7845" w:rsidRDefault="003B7845" w:rsidP="003B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F9B" w14:textId="7F964C1A" w:rsidR="00D148F2" w:rsidRDefault="00D148F2" w:rsidP="00D148F2">
    <w:pPr>
      <w:pStyle w:val="Header"/>
      <w:jc w:val="center"/>
    </w:pPr>
    <w:r>
      <w:rPr>
        <w:noProof/>
      </w:rPr>
      <w:drawing>
        <wp:inline distT="0" distB="0" distL="0" distR="0" wp14:anchorId="43F271B0" wp14:editId="47004AAC">
          <wp:extent cx="2095500" cy="1109382"/>
          <wp:effectExtent l="0" t="0" r="0" b="0"/>
          <wp:docPr id="152134361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43617"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8417" cy="1121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6E6"/>
    <w:multiLevelType w:val="multilevel"/>
    <w:tmpl w:val="382C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2326B"/>
    <w:multiLevelType w:val="multilevel"/>
    <w:tmpl w:val="F78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7122C"/>
    <w:multiLevelType w:val="multilevel"/>
    <w:tmpl w:val="C54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61A76"/>
    <w:multiLevelType w:val="multilevel"/>
    <w:tmpl w:val="8D8C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11035"/>
    <w:multiLevelType w:val="multilevel"/>
    <w:tmpl w:val="0A0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F7428"/>
    <w:multiLevelType w:val="multilevel"/>
    <w:tmpl w:val="F462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137EE"/>
    <w:multiLevelType w:val="hybridMultilevel"/>
    <w:tmpl w:val="EB64D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D7D9C"/>
    <w:multiLevelType w:val="multilevel"/>
    <w:tmpl w:val="55AA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F1C51"/>
    <w:multiLevelType w:val="multilevel"/>
    <w:tmpl w:val="29F6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01B22"/>
    <w:multiLevelType w:val="multilevel"/>
    <w:tmpl w:val="3DD6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590542"/>
    <w:multiLevelType w:val="multilevel"/>
    <w:tmpl w:val="B41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B0109"/>
    <w:multiLevelType w:val="multilevel"/>
    <w:tmpl w:val="A70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8403DF"/>
    <w:multiLevelType w:val="multilevel"/>
    <w:tmpl w:val="616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505863"/>
    <w:multiLevelType w:val="multilevel"/>
    <w:tmpl w:val="1552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A426C0"/>
    <w:multiLevelType w:val="multilevel"/>
    <w:tmpl w:val="8F4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383D9D"/>
    <w:multiLevelType w:val="hybridMultilevel"/>
    <w:tmpl w:val="AC6C2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467E4"/>
    <w:multiLevelType w:val="multilevel"/>
    <w:tmpl w:val="B08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470428">
    <w:abstractNumId w:val="6"/>
  </w:num>
  <w:num w:numId="2" w16cid:durableId="1026521498">
    <w:abstractNumId w:val="15"/>
  </w:num>
  <w:num w:numId="3" w16cid:durableId="1672293945">
    <w:abstractNumId w:val="1"/>
  </w:num>
  <w:num w:numId="4" w16cid:durableId="434792543">
    <w:abstractNumId w:val="0"/>
  </w:num>
  <w:num w:numId="5" w16cid:durableId="867989303">
    <w:abstractNumId w:val="3"/>
  </w:num>
  <w:num w:numId="6" w16cid:durableId="1380083929">
    <w:abstractNumId w:val="12"/>
  </w:num>
  <w:num w:numId="7" w16cid:durableId="1879126094">
    <w:abstractNumId w:val="5"/>
  </w:num>
  <w:num w:numId="8" w16cid:durableId="1231309232">
    <w:abstractNumId w:val="13"/>
  </w:num>
  <w:num w:numId="9" w16cid:durableId="582302362">
    <w:abstractNumId w:val="4"/>
  </w:num>
  <w:num w:numId="10" w16cid:durableId="801579479">
    <w:abstractNumId w:val="16"/>
  </w:num>
  <w:num w:numId="11" w16cid:durableId="730885907">
    <w:abstractNumId w:val="14"/>
  </w:num>
  <w:num w:numId="12" w16cid:durableId="1915897778">
    <w:abstractNumId w:val="11"/>
  </w:num>
  <w:num w:numId="13" w16cid:durableId="1648582633">
    <w:abstractNumId w:val="8"/>
  </w:num>
  <w:num w:numId="14" w16cid:durableId="548031544">
    <w:abstractNumId w:val="7"/>
  </w:num>
  <w:num w:numId="15" w16cid:durableId="478033703">
    <w:abstractNumId w:val="9"/>
  </w:num>
  <w:num w:numId="16" w16cid:durableId="613679128">
    <w:abstractNumId w:val="2"/>
  </w:num>
  <w:num w:numId="17" w16cid:durableId="944193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9C"/>
    <w:rsid w:val="00051933"/>
    <w:rsid w:val="00061C9C"/>
    <w:rsid w:val="001B563D"/>
    <w:rsid w:val="002017BE"/>
    <w:rsid w:val="00335C65"/>
    <w:rsid w:val="00387058"/>
    <w:rsid w:val="003A4C2A"/>
    <w:rsid w:val="003B769C"/>
    <w:rsid w:val="003B7845"/>
    <w:rsid w:val="00416067"/>
    <w:rsid w:val="00501254"/>
    <w:rsid w:val="00514FFE"/>
    <w:rsid w:val="00537165"/>
    <w:rsid w:val="00550E89"/>
    <w:rsid w:val="0058785D"/>
    <w:rsid w:val="00740E73"/>
    <w:rsid w:val="007B162E"/>
    <w:rsid w:val="007B2604"/>
    <w:rsid w:val="00831DD7"/>
    <w:rsid w:val="00832EEC"/>
    <w:rsid w:val="00880759"/>
    <w:rsid w:val="009727BF"/>
    <w:rsid w:val="00A345F9"/>
    <w:rsid w:val="00AB12E4"/>
    <w:rsid w:val="00B130F9"/>
    <w:rsid w:val="00B91D06"/>
    <w:rsid w:val="00C65767"/>
    <w:rsid w:val="00CC0FFE"/>
    <w:rsid w:val="00CF0226"/>
    <w:rsid w:val="00D148F2"/>
    <w:rsid w:val="00E2054A"/>
    <w:rsid w:val="00E84528"/>
    <w:rsid w:val="00EF1D10"/>
    <w:rsid w:val="00F3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95E255"/>
  <w15:chartTrackingRefBased/>
  <w15:docId w15:val="{8D256AAC-6366-4238-B798-DCB36697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9C"/>
    <w:rPr>
      <w:rFonts w:eastAsiaTheme="majorEastAsia" w:cstheme="majorBidi"/>
      <w:color w:val="272727" w:themeColor="text1" w:themeTint="D8"/>
    </w:rPr>
  </w:style>
  <w:style w:type="paragraph" w:styleId="Title">
    <w:name w:val="Title"/>
    <w:basedOn w:val="Normal"/>
    <w:next w:val="Normal"/>
    <w:link w:val="TitleChar"/>
    <w:uiPriority w:val="10"/>
    <w:qFormat/>
    <w:rsid w:val="00061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9C"/>
    <w:pPr>
      <w:spacing w:before="160"/>
      <w:jc w:val="center"/>
    </w:pPr>
    <w:rPr>
      <w:i/>
      <w:iCs/>
      <w:color w:val="404040" w:themeColor="text1" w:themeTint="BF"/>
    </w:rPr>
  </w:style>
  <w:style w:type="character" w:customStyle="1" w:styleId="QuoteChar">
    <w:name w:val="Quote Char"/>
    <w:basedOn w:val="DefaultParagraphFont"/>
    <w:link w:val="Quote"/>
    <w:uiPriority w:val="29"/>
    <w:rsid w:val="00061C9C"/>
    <w:rPr>
      <w:i/>
      <w:iCs/>
      <w:color w:val="404040" w:themeColor="text1" w:themeTint="BF"/>
    </w:rPr>
  </w:style>
  <w:style w:type="paragraph" w:styleId="ListParagraph">
    <w:name w:val="List Paragraph"/>
    <w:basedOn w:val="Normal"/>
    <w:uiPriority w:val="34"/>
    <w:qFormat/>
    <w:rsid w:val="00061C9C"/>
    <w:pPr>
      <w:ind w:left="720"/>
      <w:contextualSpacing/>
    </w:pPr>
  </w:style>
  <w:style w:type="character" w:styleId="IntenseEmphasis">
    <w:name w:val="Intense Emphasis"/>
    <w:basedOn w:val="DefaultParagraphFont"/>
    <w:uiPriority w:val="21"/>
    <w:qFormat/>
    <w:rsid w:val="00061C9C"/>
    <w:rPr>
      <w:i/>
      <w:iCs/>
      <w:color w:val="0F4761" w:themeColor="accent1" w:themeShade="BF"/>
    </w:rPr>
  </w:style>
  <w:style w:type="paragraph" w:styleId="IntenseQuote">
    <w:name w:val="Intense Quote"/>
    <w:basedOn w:val="Normal"/>
    <w:next w:val="Normal"/>
    <w:link w:val="IntenseQuoteChar"/>
    <w:uiPriority w:val="30"/>
    <w:qFormat/>
    <w:rsid w:val="00061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C9C"/>
    <w:rPr>
      <w:i/>
      <w:iCs/>
      <w:color w:val="0F4761" w:themeColor="accent1" w:themeShade="BF"/>
    </w:rPr>
  </w:style>
  <w:style w:type="character" w:styleId="IntenseReference">
    <w:name w:val="Intense Reference"/>
    <w:basedOn w:val="DefaultParagraphFont"/>
    <w:uiPriority w:val="32"/>
    <w:qFormat/>
    <w:rsid w:val="00061C9C"/>
    <w:rPr>
      <w:b/>
      <w:bCs/>
      <w:smallCaps/>
      <w:color w:val="0F4761" w:themeColor="accent1" w:themeShade="BF"/>
      <w:spacing w:val="5"/>
    </w:rPr>
  </w:style>
  <w:style w:type="table" w:styleId="TableGrid">
    <w:name w:val="Table Grid"/>
    <w:basedOn w:val="TableNormal"/>
    <w:uiPriority w:val="39"/>
    <w:rsid w:val="0006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845"/>
  </w:style>
  <w:style w:type="paragraph" w:styleId="Footer">
    <w:name w:val="footer"/>
    <w:basedOn w:val="Normal"/>
    <w:link w:val="FooterChar"/>
    <w:uiPriority w:val="99"/>
    <w:unhideWhenUsed/>
    <w:rsid w:val="003B7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7744">
      <w:bodyDiv w:val="1"/>
      <w:marLeft w:val="0"/>
      <w:marRight w:val="0"/>
      <w:marTop w:val="0"/>
      <w:marBottom w:val="0"/>
      <w:divBdr>
        <w:top w:val="none" w:sz="0" w:space="0" w:color="auto"/>
        <w:left w:val="none" w:sz="0" w:space="0" w:color="auto"/>
        <w:bottom w:val="none" w:sz="0" w:space="0" w:color="auto"/>
        <w:right w:val="none" w:sz="0" w:space="0" w:color="auto"/>
      </w:divBdr>
    </w:div>
    <w:div w:id="297685058">
      <w:bodyDiv w:val="1"/>
      <w:marLeft w:val="0"/>
      <w:marRight w:val="0"/>
      <w:marTop w:val="0"/>
      <w:marBottom w:val="0"/>
      <w:divBdr>
        <w:top w:val="none" w:sz="0" w:space="0" w:color="auto"/>
        <w:left w:val="none" w:sz="0" w:space="0" w:color="auto"/>
        <w:bottom w:val="none" w:sz="0" w:space="0" w:color="auto"/>
        <w:right w:val="none" w:sz="0" w:space="0" w:color="auto"/>
      </w:divBdr>
      <w:divsChild>
        <w:div w:id="156810884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20891970">
      <w:bodyDiv w:val="1"/>
      <w:marLeft w:val="0"/>
      <w:marRight w:val="0"/>
      <w:marTop w:val="0"/>
      <w:marBottom w:val="0"/>
      <w:divBdr>
        <w:top w:val="none" w:sz="0" w:space="0" w:color="auto"/>
        <w:left w:val="none" w:sz="0" w:space="0" w:color="auto"/>
        <w:bottom w:val="none" w:sz="0" w:space="0" w:color="auto"/>
        <w:right w:val="none" w:sz="0" w:space="0" w:color="auto"/>
      </w:divBdr>
    </w:div>
    <w:div w:id="347412831">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3">
          <w:marLeft w:val="0"/>
          <w:marRight w:val="0"/>
          <w:marTop w:val="120"/>
          <w:marBottom w:val="480"/>
          <w:divBdr>
            <w:top w:val="none" w:sz="0" w:space="0" w:color="auto"/>
            <w:left w:val="none" w:sz="0" w:space="0" w:color="auto"/>
            <w:bottom w:val="none" w:sz="0" w:space="0" w:color="auto"/>
            <w:right w:val="none" w:sz="0" w:space="0" w:color="auto"/>
          </w:divBdr>
          <w:divsChild>
            <w:div w:id="1194610773">
              <w:marLeft w:val="0"/>
              <w:marRight w:val="0"/>
              <w:marTop w:val="0"/>
              <w:marBottom w:val="0"/>
              <w:divBdr>
                <w:top w:val="none" w:sz="0" w:space="0" w:color="auto"/>
                <w:left w:val="none" w:sz="0" w:space="0" w:color="auto"/>
                <w:bottom w:val="none" w:sz="0" w:space="0" w:color="auto"/>
                <w:right w:val="none" w:sz="0" w:space="0" w:color="auto"/>
              </w:divBdr>
              <w:divsChild>
                <w:div w:id="1793397626">
                  <w:marLeft w:val="0"/>
                  <w:marRight w:val="0"/>
                  <w:marTop w:val="0"/>
                  <w:marBottom w:val="0"/>
                  <w:divBdr>
                    <w:top w:val="none" w:sz="0" w:space="0" w:color="auto"/>
                    <w:left w:val="none" w:sz="0" w:space="0" w:color="auto"/>
                    <w:bottom w:val="none" w:sz="0" w:space="0" w:color="auto"/>
                    <w:right w:val="none" w:sz="0" w:space="0" w:color="auto"/>
                  </w:divBdr>
                  <w:divsChild>
                    <w:div w:id="552158726">
                      <w:marLeft w:val="0"/>
                      <w:marRight w:val="0"/>
                      <w:marTop w:val="0"/>
                      <w:marBottom w:val="0"/>
                      <w:divBdr>
                        <w:top w:val="none" w:sz="0" w:space="0" w:color="auto"/>
                        <w:left w:val="none" w:sz="0" w:space="0" w:color="auto"/>
                        <w:bottom w:val="none" w:sz="0" w:space="0" w:color="auto"/>
                        <w:right w:val="none" w:sz="0" w:space="0" w:color="auto"/>
                      </w:divBdr>
                      <w:divsChild>
                        <w:div w:id="515114535">
                          <w:marLeft w:val="0"/>
                          <w:marRight w:val="0"/>
                          <w:marTop w:val="0"/>
                          <w:marBottom w:val="0"/>
                          <w:divBdr>
                            <w:top w:val="none" w:sz="0" w:space="0" w:color="auto"/>
                            <w:left w:val="none" w:sz="0" w:space="0" w:color="auto"/>
                            <w:bottom w:val="none" w:sz="0" w:space="0" w:color="auto"/>
                            <w:right w:val="none" w:sz="0" w:space="0" w:color="auto"/>
                          </w:divBdr>
                          <w:divsChild>
                            <w:div w:id="173033955">
                              <w:marLeft w:val="0"/>
                              <w:marRight w:val="0"/>
                              <w:marTop w:val="0"/>
                              <w:marBottom w:val="0"/>
                              <w:divBdr>
                                <w:top w:val="none" w:sz="0" w:space="0" w:color="auto"/>
                                <w:left w:val="none" w:sz="0" w:space="0" w:color="auto"/>
                                <w:bottom w:val="none" w:sz="0" w:space="0" w:color="auto"/>
                                <w:right w:val="none" w:sz="0" w:space="0" w:color="auto"/>
                              </w:divBdr>
                              <w:divsChild>
                                <w:div w:id="539586661">
                                  <w:marLeft w:val="0"/>
                                  <w:marRight w:val="0"/>
                                  <w:marTop w:val="0"/>
                                  <w:marBottom w:val="0"/>
                                  <w:divBdr>
                                    <w:top w:val="none" w:sz="0" w:space="0" w:color="auto"/>
                                    <w:left w:val="none" w:sz="0" w:space="0" w:color="auto"/>
                                    <w:bottom w:val="none" w:sz="0" w:space="0" w:color="auto"/>
                                    <w:right w:val="none" w:sz="0" w:space="0" w:color="auto"/>
                                  </w:divBdr>
                                  <w:divsChild>
                                    <w:div w:id="351414936">
                                      <w:marLeft w:val="0"/>
                                      <w:marRight w:val="0"/>
                                      <w:marTop w:val="0"/>
                                      <w:marBottom w:val="0"/>
                                      <w:divBdr>
                                        <w:top w:val="none" w:sz="0" w:space="0" w:color="auto"/>
                                        <w:left w:val="none" w:sz="0" w:space="0" w:color="auto"/>
                                        <w:bottom w:val="none" w:sz="0" w:space="0" w:color="auto"/>
                                        <w:right w:val="none" w:sz="0" w:space="0" w:color="auto"/>
                                      </w:divBdr>
                                      <w:divsChild>
                                        <w:div w:id="9216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746944">
      <w:bodyDiv w:val="1"/>
      <w:marLeft w:val="0"/>
      <w:marRight w:val="0"/>
      <w:marTop w:val="0"/>
      <w:marBottom w:val="0"/>
      <w:divBdr>
        <w:top w:val="none" w:sz="0" w:space="0" w:color="auto"/>
        <w:left w:val="none" w:sz="0" w:space="0" w:color="auto"/>
        <w:bottom w:val="none" w:sz="0" w:space="0" w:color="auto"/>
        <w:right w:val="none" w:sz="0" w:space="0" w:color="auto"/>
      </w:divBdr>
    </w:div>
    <w:div w:id="407265971">
      <w:bodyDiv w:val="1"/>
      <w:marLeft w:val="0"/>
      <w:marRight w:val="0"/>
      <w:marTop w:val="0"/>
      <w:marBottom w:val="0"/>
      <w:divBdr>
        <w:top w:val="none" w:sz="0" w:space="0" w:color="auto"/>
        <w:left w:val="none" w:sz="0" w:space="0" w:color="auto"/>
        <w:bottom w:val="none" w:sz="0" w:space="0" w:color="auto"/>
        <w:right w:val="none" w:sz="0" w:space="0" w:color="auto"/>
      </w:divBdr>
    </w:div>
    <w:div w:id="584076425">
      <w:bodyDiv w:val="1"/>
      <w:marLeft w:val="0"/>
      <w:marRight w:val="0"/>
      <w:marTop w:val="0"/>
      <w:marBottom w:val="0"/>
      <w:divBdr>
        <w:top w:val="none" w:sz="0" w:space="0" w:color="auto"/>
        <w:left w:val="none" w:sz="0" w:space="0" w:color="auto"/>
        <w:bottom w:val="none" w:sz="0" w:space="0" w:color="auto"/>
        <w:right w:val="none" w:sz="0" w:space="0" w:color="auto"/>
      </w:divBdr>
    </w:div>
    <w:div w:id="620184668">
      <w:bodyDiv w:val="1"/>
      <w:marLeft w:val="0"/>
      <w:marRight w:val="0"/>
      <w:marTop w:val="0"/>
      <w:marBottom w:val="0"/>
      <w:divBdr>
        <w:top w:val="none" w:sz="0" w:space="0" w:color="auto"/>
        <w:left w:val="none" w:sz="0" w:space="0" w:color="auto"/>
        <w:bottom w:val="none" w:sz="0" w:space="0" w:color="auto"/>
        <w:right w:val="none" w:sz="0" w:space="0" w:color="auto"/>
      </w:divBdr>
    </w:div>
    <w:div w:id="705252439">
      <w:bodyDiv w:val="1"/>
      <w:marLeft w:val="0"/>
      <w:marRight w:val="0"/>
      <w:marTop w:val="0"/>
      <w:marBottom w:val="0"/>
      <w:divBdr>
        <w:top w:val="none" w:sz="0" w:space="0" w:color="auto"/>
        <w:left w:val="none" w:sz="0" w:space="0" w:color="auto"/>
        <w:bottom w:val="none" w:sz="0" w:space="0" w:color="auto"/>
        <w:right w:val="none" w:sz="0" w:space="0" w:color="auto"/>
      </w:divBdr>
    </w:div>
    <w:div w:id="774903804">
      <w:bodyDiv w:val="1"/>
      <w:marLeft w:val="0"/>
      <w:marRight w:val="0"/>
      <w:marTop w:val="0"/>
      <w:marBottom w:val="0"/>
      <w:divBdr>
        <w:top w:val="none" w:sz="0" w:space="0" w:color="auto"/>
        <w:left w:val="none" w:sz="0" w:space="0" w:color="auto"/>
        <w:bottom w:val="none" w:sz="0" w:space="0" w:color="auto"/>
        <w:right w:val="none" w:sz="0" w:space="0" w:color="auto"/>
      </w:divBdr>
      <w:divsChild>
        <w:div w:id="77990988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778791376">
      <w:bodyDiv w:val="1"/>
      <w:marLeft w:val="0"/>
      <w:marRight w:val="0"/>
      <w:marTop w:val="0"/>
      <w:marBottom w:val="0"/>
      <w:divBdr>
        <w:top w:val="none" w:sz="0" w:space="0" w:color="auto"/>
        <w:left w:val="none" w:sz="0" w:space="0" w:color="auto"/>
        <w:bottom w:val="none" w:sz="0" w:space="0" w:color="auto"/>
        <w:right w:val="none" w:sz="0" w:space="0" w:color="auto"/>
      </w:divBdr>
    </w:div>
    <w:div w:id="796026560">
      <w:bodyDiv w:val="1"/>
      <w:marLeft w:val="0"/>
      <w:marRight w:val="0"/>
      <w:marTop w:val="0"/>
      <w:marBottom w:val="0"/>
      <w:divBdr>
        <w:top w:val="none" w:sz="0" w:space="0" w:color="auto"/>
        <w:left w:val="none" w:sz="0" w:space="0" w:color="auto"/>
        <w:bottom w:val="none" w:sz="0" w:space="0" w:color="auto"/>
        <w:right w:val="none" w:sz="0" w:space="0" w:color="auto"/>
      </w:divBdr>
      <w:divsChild>
        <w:div w:id="903181268">
          <w:marLeft w:val="0"/>
          <w:marRight w:val="0"/>
          <w:marTop w:val="0"/>
          <w:marBottom w:val="0"/>
          <w:divBdr>
            <w:top w:val="none" w:sz="0" w:space="0" w:color="auto"/>
            <w:left w:val="none" w:sz="0" w:space="0" w:color="auto"/>
            <w:bottom w:val="none" w:sz="0" w:space="0" w:color="auto"/>
            <w:right w:val="none" w:sz="0" w:space="0" w:color="auto"/>
          </w:divBdr>
        </w:div>
        <w:div w:id="881285756">
          <w:marLeft w:val="0"/>
          <w:marRight w:val="0"/>
          <w:marTop w:val="0"/>
          <w:marBottom w:val="0"/>
          <w:divBdr>
            <w:top w:val="none" w:sz="0" w:space="0" w:color="auto"/>
            <w:left w:val="none" w:sz="0" w:space="0" w:color="auto"/>
            <w:bottom w:val="none" w:sz="0" w:space="0" w:color="auto"/>
            <w:right w:val="none" w:sz="0" w:space="0" w:color="auto"/>
          </w:divBdr>
        </w:div>
        <w:div w:id="1968319152">
          <w:marLeft w:val="0"/>
          <w:marRight w:val="0"/>
          <w:marTop w:val="0"/>
          <w:marBottom w:val="0"/>
          <w:divBdr>
            <w:top w:val="none" w:sz="0" w:space="0" w:color="auto"/>
            <w:left w:val="none" w:sz="0" w:space="0" w:color="auto"/>
            <w:bottom w:val="none" w:sz="0" w:space="0" w:color="auto"/>
            <w:right w:val="none" w:sz="0" w:space="0" w:color="auto"/>
          </w:divBdr>
        </w:div>
        <w:div w:id="712653221">
          <w:marLeft w:val="0"/>
          <w:marRight w:val="0"/>
          <w:marTop w:val="0"/>
          <w:marBottom w:val="0"/>
          <w:divBdr>
            <w:top w:val="none" w:sz="0" w:space="0" w:color="auto"/>
            <w:left w:val="none" w:sz="0" w:space="0" w:color="auto"/>
            <w:bottom w:val="none" w:sz="0" w:space="0" w:color="auto"/>
            <w:right w:val="none" w:sz="0" w:space="0" w:color="auto"/>
          </w:divBdr>
        </w:div>
        <w:div w:id="452407244">
          <w:marLeft w:val="0"/>
          <w:marRight w:val="0"/>
          <w:marTop w:val="0"/>
          <w:marBottom w:val="0"/>
          <w:divBdr>
            <w:top w:val="none" w:sz="0" w:space="0" w:color="auto"/>
            <w:left w:val="none" w:sz="0" w:space="0" w:color="auto"/>
            <w:bottom w:val="none" w:sz="0" w:space="0" w:color="auto"/>
            <w:right w:val="none" w:sz="0" w:space="0" w:color="auto"/>
          </w:divBdr>
        </w:div>
        <w:div w:id="926964917">
          <w:marLeft w:val="0"/>
          <w:marRight w:val="0"/>
          <w:marTop w:val="0"/>
          <w:marBottom w:val="0"/>
          <w:divBdr>
            <w:top w:val="none" w:sz="0" w:space="0" w:color="auto"/>
            <w:left w:val="none" w:sz="0" w:space="0" w:color="auto"/>
            <w:bottom w:val="none" w:sz="0" w:space="0" w:color="auto"/>
            <w:right w:val="none" w:sz="0" w:space="0" w:color="auto"/>
          </w:divBdr>
        </w:div>
      </w:divsChild>
    </w:div>
    <w:div w:id="872503241">
      <w:bodyDiv w:val="1"/>
      <w:marLeft w:val="0"/>
      <w:marRight w:val="0"/>
      <w:marTop w:val="0"/>
      <w:marBottom w:val="0"/>
      <w:divBdr>
        <w:top w:val="none" w:sz="0" w:space="0" w:color="auto"/>
        <w:left w:val="none" w:sz="0" w:space="0" w:color="auto"/>
        <w:bottom w:val="none" w:sz="0" w:space="0" w:color="auto"/>
        <w:right w:val="none" w:sz="0" w:space="0" w:color="auto"/>
      </w:divBdr>
      <w:divsChild>
        <w:div w:id="173600685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983511532">
      <w:bodyDiv w:val="1"/>
      <w:marLeft w:val="0"/>
      <w:marRight w:val="0"/>
      <w:marTop w:val="0"/>
      <w:marBottom w:val="0"/>
      <w:divBdr>
        <w:top w:val="none" w:sz="0" w:space="0" w:color="auto"/>
        <w:left w:val="none" w:sz="0" w:space="0" w:color="auto"/>
        <w:bottom w:val="none" w:sz="0" w:space="0" w:color="auto"/>
        <w:right w:val="none" w:sz="0" w:space="0" w:color="auto"/>
      </w:divBdr>
    </w:div>
    <w:div w:id="1081635001">
      <w:bodyDiv w:val="1"/>
      <w:marLeft w:val="0"/>
      <w:marRight w:val="0"/>
      <w:marTop w:val="0"/>
      <w:marBottom w:val="0"/>
      <w:divBdr>
        <w:top w:val="none" w:sz="0" w:space="0" w:color="auto"/>
        <w:left w:val="none" w:sz="0" w:space="0" w:color="auto"/>
        <w:bottom w:val="none" w:sz="0" w:space="0" w:color="auto"/>
        <w:right w:val="none" w:sz="0" w:space="0" w:color="auto"/>
      </w:divBdr>
      <w:divsChild>
        <w:div w:id="606159434">
          <w:marLeft w:val="0"/>
          <w:marRight w:val="0"/>
          <w:marTop w:val="0"/>
          <w:marBottom w:val="0"/>
          <w:divBdr>
            <w:top w:val="none" w:sz="0" w:space="0" w:color="auto"/>
            <w:left w:val="none" w:sz="0" w:space="0" w:color="auto"/>
            <w:bottom w:val="none" w:sz="0" w:space="0" w:color="auto"/>
            <w:right w:val="none" w:sz="0" w:space="0" w:color="auto"/>
          </w:divBdr>
        </w:div>
        <w:div w:id="916285878">
          <w:marLeft w:val="0"/>
          <w:marRight w:val="0"/>
          <w:marTop w:val="0"/>
          <w:marBottom w:val="0"/>
          <w:divBdr>
            <w:top w:val="none" w:sz="0" w:space="0" w:color="auto"/>
            <w:left w:val="none" w:sz="0" w:space="0" w:color="auto"/>
            <w:bottom w:val="none" w:sz="0" w:space="0" w:color="auto"/>
            <w:right w:val="none" w:sz="0" w:space="0" w:color="auto"/>
          </w:divBdr>
        </w:div>
        <w:div w:id="501744566">
          <w:marLeft w:val="0"/>
          <w:marRight w:val="0"/>
          <w:marTop w:val="0"/>
          <w:marBottom w:val="0"/>
          <w:divBdr>
            <w:top w:val="none" w:sz="0" w:space="0" w:color="auto"/>
            <w:left w:val="none" w:sz="0" w:space="0" w:color="auto"/>
            <w:bottom w:val="none" w:sz="0" w:space="0" w:color="auto"/>
            <w:right w:val="none" w:sz="0" w:space="0" w:color="auto"/>
          </w:divBdr>
        </w:div>
        <w:div w:id="2020885539">
          <w:marLeft w:val="0"/>
          <w:marRight w:val="0"/>
          <w:marTop w:val="0"/>
          <w:marBottom w:val="0"/>
          <w:divBdr>
            <w:top w:val="none" w:sz="0" w:space="0" w:color="auto"/>
            <w:left w:val="none" w:sz="0" w:space="0" w:color="auto"/>
            <w:bottom w:val="none" w:sz="0" w:space="0" w:color="auto"/>
            <w:right w:val="none" w:sz="0" w:space="0" w:color="auto"/>
          </w:divBdr>
        </w:div>
        <w:div w:id="72052456">
          <w:marLeft w:val="0"/>
          <w:marRight w:val="0"/>
          <w:marTop w:val="0"/>
          <w:marBottom w:val="0"/>
          <w:divBdr>
            <w:top w:val="none" w:sz="0" w:space="0" w:color="auto"/>
            <w:left w:val="none" w:sz="0" w:space="0" w:color="auto"/>
            <w:bottom w:val="none" w:sz="0" w:space="0" w:color="auto"/>
            <w:right w:val="none" w:sz="0" w:space="0" w:color="auto"/>
          </w:divBdr>
        </w:div>
        <w:div w:id="1814129490">
          <w:marLeft w:val="0"/>
          <w:marRight w:val="0"/>
          <w:marTop w:val="0"/>
          <w:marBottom w:val="0"/>
          <w:divBdr>
            <w:top w:val="none" w:sz="0" w:space="0" w:color="auto"/>
            <w:left w:val="none" w:sz="0" w:space="0" w:color="auto"/>
            <w:bottom w:val="none" w:sz="0" w:space="0" w:color="auto"/>
            <w:right w:val="none" w:sz="0" w:space="0" w:color="auto"/>
          </w:divBdr>
        </w:div>
      </w:divsChild>
    </w:div>
    <w:div w:id="1119952536">
      <w:bodyDiv w:val="1"/>
      <w:marLeft w:val="0"/>
      <w:marRight w:val="0"/>
      <w:marTop w:val="0"/>
      <w:marBottom w:val="0"/>
      <w:divBdr>
        <w:top w:val="none" w:sz="0" w:space="0" w:color="auto"/>
        <w:left w:val="none" w:sz="0" w:space="0" w:color="auto"/>
        <w:bottom w:val="none" w:sz="0" w:space="0" w:color="auto"/>
        <w:right w:val="none" w:sz="0" w:space="0" w:color="auto"/>
      </w:divBdr>
      <w:divsChild>
        <w:div w:id="406610745">
          <w:marLeft w:val="0"/>
          <w:marRight w:val="0"/>
          <w:marTop w:val="120"/>
          <w:marBottom w:val="480"/>
          <w:divBdr>
            <w:top w:val="none" w:sz="0" w:space="0" w:color="auto"/>
            <w:left w:val="none" w:sz="0" w:space="0" w:color="auto"/>
            <w:bottom w:val="none" w:sz="0" w:space="0" w:color="auto"/>
            <w:right w:val="none" w:sz="0" w:space="0" w:color="auto"/>
          </w:divBdr>
          <w:divsChild>
            <w:div w:id="1929347045">
              <w:marLeft w:val="0"/>
              <w:marRight w:val="0"/>
              <w:marTop w:val="0"/>
              <w:marBottom w:val="0"/>
              <w:divBdr>
                <w:top w:val="none" w:sz="0" w:space="0" w:color="auto"/>
                <w:left w:val="none" w:sz="0" w:space="0" w:color="auto"/>
                <w:bottom w:val="none" w:sz="0" w:space="0" w:color="auto"/>
                <w:right w:val="none" w:sz="0" w:space="0" w:color="auto"/>
              </w:divBdr>
              <w:divsChild>
                <w:div w:id="254361924">
                  <w:marLeft w:val="0"/>
                  <w:marRight w:val="0"/>
                  <w:marTop w:val="0"/>
                  <w:marBottom w:val="0"/>
                  <w:divBdr>
                    <w:top w:val="none" w:sz="0" w:space="0" w:color="auto"/>
                    <w:left w:val="none" w:sz="0" w:space="0" w:color="auto"/>
                    <w:bottom w:val="none" w:sz="0" w:space="0" w:color="auto"/>
                    <w:right w:val="none" w:sz="0" w:space="0" w:color="auto"/>
                  </w:divBdr>
                  <w:divsChild>
                    <w:div w:id="2052609334">
                      <w:marLeft w:val="0"/>
                      <w:marRight w:val="0"/>
                      <w:marTop w:val="0"/>
                      <w:marBottom w:val="0"/>
                      <w:divBdr>
                        <w:top w:val="none" w:sz="0" w:space="0" w:color="auto"/>
                        <w:left w:val="none" w:sz="0" w:space="0" w:color="auto"/>
                        <w:bottom w:val="none" w:sz="0" w:space="0" w:color="auto"/>
                        <w:right w:val="none" w:sz="0" w:space="0" w:color="auto"/>
                      </w:divBdr>
                      <w:divsChild>
                        <w:div w:id="1693678250">
                          <w:marLeft w:val="0"/>
                          <w:marRight w:val="0"/>
                          <w:marTop w:val="0"/>
                          <w:marBottom w:val="0"/>
                          <w:divBdr>
                            <w:top w:val="none" w:sz="0" w:space="0" w:color="auto"/>
                            <w:left w:val="none" w:sz="0" w:space="0" w:color="auto"/>
                            <w:bottom w:val="none" w:sz="0" w:space="0" w:color="auto"/>
                            <w:right w:val="none" w:sz="0" w:space="0" w:color="auto"/>
                          </w:divBdr>
                          <w:divsChild>
                            <w:div w:id="1941646512">
                              <w:marLeft w:val="0"/>
                              <w:marRight w:val="0"/>
                              <w:marTop w:val="0"/>
                              <w:marBottom w:val="0"/>
                              <w:divBdr>
                                <w:top w:val="none" w:sz="0" w:space="0" w:color="auto"/>
                                <w:left w:val="none" w:sz="0" w:space="0" w:color="auto"/>
                                <w:bottom w:val="none" w:sz="0" w:space="0" w:color="auto"/>
                                <w:right w:val="none" w:sz="0" w:space="0" w:color="auto"/>
                              </w:divBdr>
                              <w:divsChild>
                                <w:div w:id="1760833055">
                                  <w:marLeft w:val="0"/>
                                  <w:marRight w:val="0"/>
                                  <w:marTop w:val="0"/>
                                  <w:marBottom w:val="0"/>
                                  <w:divBdr>
                                    <w:top w:val="none" w:sz="0" w:space="0" w:color="auto"/>
                                    <w:left w:val="none" w:sz="0" w:space="0" w:color="auto"/>
                                    <w:bottom w:val="none" w:sz="0" w:space="0" w:color="auto"/>
                                    <w:right w:val="none" w:sz="0" w:space="0" w:color="auto"/>
                                  </w:divBdr>
                                  <w:divsChild>
                                    <w:div w:id="1996059442">
                                      <w:marLeft w:val="0"/>
                                      <w:marRight w:val="0"/>
                                      <w:marTop w:val="0"/>
                                      <w:marBottom w:val="0"/>
                                      <w:divBdr>
                                        <w:top w:val="none" w:sz="0" w:space="0" w:color="auto"/>
                                        <w:left w:val="none" w:sz="0" w:space="0" w:color="auto"/>
                                        <w:bottom w:val="none" w:sz="0" w:space="0" w:color="auto"/>
                                        <w:right w:val="none" w:sz="0" w:space="0" w:color="auto"/>
                                      </w:divBdr>
                                      <w:divsChild>
                                        <w:div w:id="3094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035497">
      <w:bodyDiv w:val="1"/>
      <w:marLeft w:val="0"/>
      <w:marRight w:val="0"/>
      <w:marTop w:val="0"/>
      <w:marBottom w:val="0"/>
      <w:divBdr>
        <w:top w:val="none" w:sz="0" w:space="0" w:color="auto"/>
        <w:left w:val="none" w:sz="0" w:space="0" w:color="auto"/>
        <w:bottom w:val="none" w:sz="0" w:space="0" w:color="auto"/>
        <w:right w:val="none" w:sz="0" w:space="0" w:color="auto"/>
      </w:divBdr>
    </w:div>
    <w:div w:id="1171876838">
      <w:bodyDiv w:val="1"/>
      <w:marLeft w:val="0"/>
      <w:marRight w:val="0"/>
      <w:marTop w:val="0"/>
      <w:marBottom w:val="0"/>
      <w:divBdr>
        <w:top w:val="none" w:sz="0" w:space="0" w:color="auto"/>
        <w:left w:val="none" w:sz="0" w:space="0" w:color="auto"/>
        <w:bottom w:val="none" w:sz="0" w:space="0" w:color="auto"/>
        <w:right w:val="none" w:sz="0" w:space="0" w:color="auto"/>
      </w:divBdr>
    </w:div>
    <w:div w:id="1194422082">
      <w:bodyDiv w:val="1"/>
      <w:marLeft w:val="0"/>
      <w:marRight w:val="0"/>
      <w:marTop w:val="0"/>
      <w:marBottom w:val="0"/>
      <w:divBdr>
        <w:top w:val="none" w:sz="0" w:space="0" w:color="auto"/>
        <w:left w:val="none" w:sz="0" w:space="0" w:color="auto"/>
        <w:bottom w:val="none" w:sz="0" w:space="0" w:color="auto"/>
        <w:right w:val="none" w:sz="0" w:space="0" w:color="auto"/>
      </w:divBdr>
      <w:divsChild>
        <w:div w:id="43393746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218199769">
      <w:bodyDiv w:val="1"/>
      <w:marLeft w:val="0"/>
      <w:marRight w:val="0"/>
      <w:marTop w:val="0"/>
      <w:marBottom w:val="0"/>
      <w:divBdr>
        <w:top w:val="none" w:sz="0" w:space="0" w:color="auto"/>
        <w:left w:val="none" w:sz="0" w:space="0" w:color="auto"/>
        <w:bottom w:val="none" w:sz="0" w:space="0" w:color="auto"/>
        <w:right w:val="none" w:sz="0" w:space="0" w:color="auto"/>
      </w:divBdr>
    </w:div>
    <w:div w:id="1512525246">
      <w:bodyDiv w:val="1"/>
      <w:marLeft w:val="0"/>
      <w:marRight w:val="0"/>
      <w:marTop w:val="0"/>
      <w:marBottom w:val="0"/>
      <w:divBdr>
        <w:top w:val="none" w:sz="0" w:space="0" w:color="auto"/>
        <w:left w:val="none" w:sz="0" w:space="0" w:color="auto"/>
        <w:bottom w:val="none" w:sz="0" w:space="0" w:color="auto"/>
        <w:right w:val="none" w:sz="0" w:space="0" w:color="auto"/>
      </w:divBdr>
    </w:div>
    <w:div w:id="1574857454">
      <w:bodyDiv w:val="1"/>
      <w:marLeft w:val="0"/>
      <w:marRight w:val="0"/>
      <w:marTop w:val="0"/>
      <w:marBottom w:val="0"/>
      <w:divBdr>
        <w:top w:val="none" w:sz="0" w:space="0" w:color="auto"/>
        <w:left w:val="none" w:sz="0" w:space="0" w:color="auto"/>
        <w:bottom w:val="none" w:sz="0" w:space="0" w:color="auto"/>
        <w:right w:val="none" w:sz="0" w:space="0" w:color="auto"/>
      </w:divBdr>
      <w:divsChild>
        <w:div w:id="1195923619">
          <w:marLeft w:val="0"/>
          <w:marRight w:val="0"/>
          <w:marTop w:val="0"/>
          <w:marBottom w:val="0"/>
          <w:divBdr>
            <w:top w:val="none" w:sz="0" w:space="0" w:color="auto"/>
            <w:left w:val="none" w:sz="0" w:space="0" w:color="auto"/>
            <w:bottom w:val="none" w:sz="0" w:space="0" w:color="auto"/>
            <w:right w:val="none" w:sz="0" w:space="0" w:color="auto"/>
          </w:divBdr>
        </w:div>
        <w:div w:id="173806637">
          <w:marLeft w:val="0"/>
          <w:marRight w:val="0"/>
          <w:marTop w:val="0"/>
          <w:marBottom w:val="0"/>
          <w:divBdr>
            <w:top w:val="none" w:sz="0" w:space="0" w:color="auto"/>
            <w:left w:val="none" w:sz="0" w:space="0" w:color="auto"/>
            <w:bottom w:val="none" w:sz="0" w:space="0" w:color="auto"/>
            <w:right w:val="none" w:sz="0" w:space="0" w:color="auto"/>
          </w:divBdr>
        </w:div>
        <w:div w:id="428475481">
          <w:marLeft w:val="0"/>
          <w:marRight w:val="0"/>
          <w:marTop w:val="0"/>
          <w:marBottom w:val="0"/>
          <w:divBdr>
            <w:top w:val="none" w:sz="0" w:space="0" w:color="auto"/>
            <w:left w:val="none" w:sz="0" w:space="0" w:color="auto"/>
            <w:bottom w:val="none" w:sz="0" w:space="0" w:color="auto"/>
            <w:right w:val="none" w:sz="0" w:space="0" w:color="auto"/>
          </w:divBdr>
        </w:div>
      </w:divsChild>
    </w:div>
    <w:div w:id="1585189097">
      <w:bodyDiv w:val="1"/>
      <w:marLeft w:val="0"/>
      <w:marRight w:val="0"/>
      <w:marTop w:val="0"/>
      <w:marBottom w:val="0"/>
      <w:divBdr>
        <w:top w:val="none" w:sz="0" w:space="0" w:color="auto"/>
        <w:left w:val="none" w:sz="0" w:space="0" w:color="auto"/>
        <w:bottom w:val="none" w:sz="0" w:space="0" w:color="auto"/>
        <w:right w:val="none" w:sz="0" w:space="0" w:color="auto"/>
      </w:divBdr>
    </w:div>
    <w:div w:id="1825781228">
      <w:bodyDiv w:val="1"/>
      <w:marLeft w:val="0"/>
      <w:marRight w:val="0"/>
      <w:marTop w:val="0"/>
      <w:marBottom w:val="0"/>
      <w:divBdr>
        <w:top w:val="none" w:sz="0" w:space="0" w:color="auto"/>
        <w:left w:val="none" w:sz="0" w:space="0" w:color="auto"/>
        <w:bottom w:val="none" w:sz="0" w:space="0" w:color="auto"/>
        <w:right w:val="none" w:sz="0" w:space="0" w:color="auto"/>
      </w:divBdr>
    </w:div>
    <w:div w:id="1846745672">
      <w:bodyDiv w:val="1"/>
      <w:marLeft w:val="0"/>
      <w:marRight w:val="0"/>
      <w:marTop w:val="0"/>
      <w:marBottom w:val="0"/>
      <w:divBdr>
        <w:top w:val="none" w:sz="0" w:space="0" w:color="auto"/>
        <w:left w:val="none" w:sz="0" w:space="0" w:color="auto"/>
        <w:bottom w:val="none" w:sz="0" w:space="0" w:color="auto"/>
        <w:right w:val="none" w:sz="0" w:space="0" w:color="auto"/>
      </w:divBdr>
    </w:div>
    <w:div w:id="1891305822">
      <w:bodyDiv w:val="1"/>
      <w:marLeft w:val="0"/>
      <w:marRight w:val="0"/>
      <w:marTop w:val="0"/>
      <w:marBottom w:val="0"/>
      <w:divBdr>
        <w:top w:val="none" w:sz="0" w:space="0" w:color="auto"/>
        <w:left w:val="none" w:sz="0" w:space="0" w:color="auto"/>
        <w:bottom w:val="none" w:sz="0" w:space="0" w:color="auto"/>
        <w:right w:val="none" w:sz="0" w:space="0" w:color="auto"/>
      </w:divBdr>
    </w:div>
    <w:div w:id="1961718419">
      <w:bodyDiv w:val="1"/>
      <w:marLeft w:val="0"/>
      <w:marRight w:val="0"/>
      <w:marTop w:val="0"/>
      <w:marBottom w:val="0"/>
      <w:divBdr>
        <w:top w:val="none" w:sz="0" w:space="0" w:color="auto"/>
        <w:left w:val="none" w:sz="0" w:space="0" w:color="auto"/>
        <w:bottom w:val="none" w:sz="0" w:space="0" w:color="auto"/>
        <w:right w:val="none" w:sz="0" w:space="0" w:color="auto"/>
      </w:divBdr>
      <w:divsChild>
        <w:div w:id="1655337345">
          <w:marLeft w:val="0"/>
          <w:marRight w:val="0"/>
          <w:marTop w:val="0"/>
          <w:marBottom w:val="0"/>
          <w:divBdr>
            <w:top w:val="none" w:sz="0" w:space="0" w:color="auto"/>
            <w:left w:val="none" w:sz="0" w:space="0" w:color="auto"/>
            <w:bottom w:val="none" w:sz="0" w:space="0" w:color="auto"/>
            <w:right w:val="none" w:sz="0" w:space="0" w:color="auto"/>
          </w:divBdr>
        </w:div>
        <w:div w:id="221411340">
          <w:marLeft w:val="0"/>
          <w:marRight w:val="0"/>
          <w:marTop w:val="0"/>
          <w:marBottom w:val="0"/>
          <w:divBdr>
            <w:top w:val="none" w:sz="0" w:space="0" w:color="auto"/>
            <w:left w:val="none" w:sz="0" w:space="0" w:color="auto"/>
            <w:bottom w:val="none" w:sz="0" w:space="0" w:color="auto"/>
            <w:right w:val="none" w:sz="0" w:space="0" w:color="auto"/>
          </w:divBdr>
        </w:div>
        <w:div w:id="207181720">
          <w:marLeft w:val="0"/>
          <w:marRight w:val="0"/>
          <w:marTop w:val="0"/>
          <w:marBottom w:val="0"/>
          <w:divBdr>
            <w:top w:val="none" w:sz="0" w:space="0" w:color="auto"/>
            <w:left w:val="none" w:sz="0" w:space="0" w:color="auto"/>
            <w:bottom w:val="none" w:sz="0" w:space="0" w:color="auto"/>
            <w:right w:val="none" w:sz="0" w:space="0" w:color="auto"/>
          </w:divBdr>
        </w:div>
      </w:divsChild>
    </w:div>
    <w:div w:id="21378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Roshunda Price</dc:creator>
  <cp:keywords/>
  <dc:description/>
  <cp:lastModifiedBy>Roshunda Price</cp:lastModifiedBy>
  <cp:revision>3</cp:revision>
  <cp:lastPrinted>2025-09-10T20:11:00Z</cp:lastPrinted>
  <dcterms:created xsi:type="dcterms:W3CDTF">2025-10-05T18:40:00Z</dcterms:created>
  <dcterms:modified xsi:type="dcterms:W3CDTF">2025-10-05T22:06:00Z</dcterms:modified>
</cp:coreProperties>
</file>