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47B2E" w14:textId="77CCF2AF" w:rsidR="00C95FD9" w:rsidRPr="001A1516" w:rsidRDefault="006C654B" w:rsidP="007F6745">
      <w:pPr>
        <w:spacing w:after="0" w:line="240" w:lineRule="auto"/>
        <w:jc w:val="center"/>
        <w:rPr>
          <w:rFonts w:ascii="Arial" w:hAnsi="Arial" w:cs="Arial"/>
          <w:b/>
          <w:bCs/>
          <w:sz w:val="22"/>
          <w:szCs w:val="22"/>
        </w:rPr>
      </w:pPr>
      <w:r w:rsidRPr="001A1516">
        <w:rPr>
          <w:rFonts w:ascii="Arial" w:hAnsi="Arial" w:cs="Arial"/>
          <w:b/>
          <w:bCs/>
          <w:sz w:val="22"/>
          <w:szCs w:val="22"/>
        </w:rPr>
        <w:t>Progra</w:t>
      </w:r>
      <w:r w:rsidR="00365914">
        <w:rPr>
          <w:rFonts w:ascii="Arial" w:hAnsi="Arial" w:cs="Arial"/>
          <w:b/>
          <w:bCs/>
          <w:sz w:val="22"/>
          <w:szCs w:val="22"/>
        </w:rPr>
        <w:t>m</w:t>
      </w:r>
      <w:r w:rsidRPr="001A1516">
        <w:rPr>
          <w:rFonts w:ascii="Arial" w:hAnsi="Arial" w:cs="Arial"/>
          <w:b/>
          <w:bCs/>
          <w:sz w:val="22"/>
          <w:szCs w:val="22"/>
        </w:rPr>
        <w:t xml:space="preserve"> </w:t>
      </w:r>
      <w:r w:rsidR="001B7F9E">
        <w:rPr>
          <w:rFonts w:ascii="Arial" w:hAnsi="Arial" w:cs="Arial"/>
          <w:b/>
          <w:bCs/>
          <w:sz w:val="22"/>
          <w:szCs w:val="22"/>
        </w:rPr>
        <w:t xml:space="preserve">Committee </w:t>
      </w:r>
      <w:r w:rsidR="00365914">
        <w:rPr>
          <w:rFonts w:ascii="Arial" w:hAnsi="Arial" w:cs="Arial"/>
          <w:b/>
          <w:bCs/>
          <w:sz w:val="22"/>
          <w:szCs w:val="22"/>
        </w:rPr>
        <w:t>Report</w:t>
      </w:r>
    </w:p>
    <w:p w14:paraId="422B9C20" w14:textId="7EC975C5" w:rsidR="006C654B" w:rsidRDefault="003D14E9" w:rsidP="007F6745">
      <w:pPr>
        <w:spacing w:after="0" w:line="240" w:lineRule="auto"/>
        <w:jc w:val="center"/>
        <w:rPr>
          <w:rFonts w:ascii="Arial" w:hAnsi="Arial" w:cs="Arial"/>
          <w:b/>
          <w:bCs/>
          <w:sz w:val="22"/>
          <w:szCs w:val="22"/>
        </w:rPr>
      </w:pPr>
      <w:r>
        <w:rPr>
          <w:rFonts w:ascii="Arial" w:hAnsi="Arial" w:cs="Arial"/>
          <w:b/>
          <w:bCs/>
          <w:sz w:val="22"/>
          <w:szCs w:val="22"/>
        </w:rPr>
        <w:t>October 8</w:t>
      </w:r>
      <w:r w:rsidR="00365914">
        <w:rPr>
          <w:rFonts w:ascii="Arial" w:hAnsi="Arial" w:cs="Arial"/>
          <w:b/>
          <w:bCs/>
          <w:sz w:val="22"/>
          <w:szCs w:val="22"/>
        </w:rPr>
        <w:t>, 202</w:t>
      </w:r>
      <w:r w:rsidR="003760AA">
        <w:rPr>
          <w:rFonts w:ascii="Arial" w:hAnsi="Arial" w:cs="Arial"/>
          <w:b/>
          <w:bCs/>
          <w:sz w:val="22"/>
          <w:szCs w:val="22"/>
        </w:rPr>
        <w:t>5</w:t>
      </w:r>
    </w:p>
    <w:p w14:paraId="20DB1947" w14:textId="15CB5B89" w:rsidR="00637EE4" w:rsidRDefault="00637EE4" w:rsidP="007F6745">
      <w:pPr>
        <w:spacing w:after="0" w:line="240" w:lineRule="auto"/>
        <w:jc w:val="center"/>
        <w:rPr>
          <w:rFonts w:ascii="Arial" w:hAnsi="Arial" w:cs="Arial"/>
          <w:b/>
          <w:bCs/>
          <w:sz w:val="22"/>
          <w:szCs w:val="22"/>
        </w:rPr>
      </w:pPr>
      <w:r>
        <w:rPr>
          <w:rFonts w:ascii="Arial" w:hAnsi="Arial" w:cs="Arial"/>
          <w:b/>
          <w:bCs/>
          <w:sz w:val="22"/>
          <w:szCs w:val="22"/>
        </w:rPr>
        <w:t>Roshunda Price, Chair</w:t>
      </w:r>
    </w:p>
    <w:p w14:paraId="37469E09" w14:textId="77777777" w:rsidR="001B7F9E" w:rsidRDefault="001B7F9E" w:rsidP="007F6745">
      <w:pPr>
        <w:spacing w:after="0" w:line="240" w:lineRule="auto"/>
        <w:jc w:val="center"/>
        <w:rPr>
          <w:rFonts w:ascii="Arial" w:hAnsi="Arial" w:cs="Arial"/>
          <w:b/>
          <w:bCs/>
          <w:sz w:val="22"/>
          <w:szCs w:val="22"/>
        </w:rPr>
      </w:pPr>
    </w:p>
    <w:p w14:paraId="15FDB0DF" w14:textId="2B0A86E0" w:rsidR="001B7F9E" w:rsidRDefault="00365914" w:rsidP="003D14E9">
      <w:pPr>
        <w:spacing w:after="0" w:line="240" w:lineRule="auto"/>
      </w:pPr>
      <w:r>
        <w:t>Program Committee</w:t>
      </w:r>
      <w:r w:rsidR="0069386F" w:rsidRPr="00865311">
        <w:t xml:space="preserve">: </w:t>
      </w:r>
      <w:r>
        <w:t xml:space="preserve">HHS: </w:t>
      </w:r>
      <w:r w:rsidR="003A6BC1">
        <w:t>Christina Clark</w:t>
      </w:r>
      <w:r>
        <w:t>* and Marlo Johnson Roebuck**; ITS:</w:t>
      </w:r>
      <w:r w:rsidR="003A6BC1">
        <w:t xml:space="preserve"> Gail Perry-Mason</w:t>
      </w:r>
      <w:r>
        <w:t>* and</w:t>
      </w:r>
      <w:r w:rsidR="003A6BC1">
        <w:t xml:space="preserve"> </w:t>
      </w:r>
      <w:r>
        <w:t xml:space="preserve">Dr. Jeanne Wardford**; STY: </w:t>
      </w:r>
      <w:r w:rsidR="003760AA">
        <w:t>Angel Austin</w:t>
      </w:r>
      <w:r>
        <w:t xml:space="preserve">* </w:t>
      </w:r>
      <w:r w:rsidR="003760AA">
        <w:t>Rose Moten** and Alecia Ashford Taylor**;</w:t>
      </w:r>
      <w:r w:rsidR="003A6BC1">
        <w:t xml:space="preserve"> </w:t>
      </w:r>
      <w:r w:rsidR="00743EC4">
        <w:t>NTS</w:t>
      </w:r>
      <w:r w:rsidR="0080599D">
        <w:t>: Sherri</w:t>
      </w:r>
      <w:r w:rsidR="00637EE4">
        <w:t xml:space="preserve"> Pierce* and </w:t>
      </w:r>
      <w:r w:rsidR="003A6BC1">
        <w:t>Linda Parker</w:t>
      </w:r>
      <w:r w:rsidR="00637EE4">
        <w:t>**; Arts:</w:t>
      </w:r>
      <w:r w:rsidR="003A6BC1">
        <w:t xml:space="preserve"> Chrystal Wilson</w:t>
      </w:r>
      <w:r w:rsidR="00637EE4">
        <w:t>* and Kimberly Gill</w:t>
      </w:r>
      <w:r w:rsidR="00945F72">
        <w:t>**</w:t>
      </w:r>
    </w:p>
    <w:p w14:paraId="185CDFBB" w14:textId="5C8BFEDD" w:rsidR="0069386F" w:rsidRDefault="001B7F9E" w:rsidP="003D14E9">
      <w:pPr>
        <w:spacing w:after="0" w:line="240" w:lineRule="auto"/>
      </w:pPr>
      <w:r>
        <w:t>*Chair; **Co-chair</w:t>
      </w:r>
      <w:r w:rsidR="003A6BC1">
        <w:t xml:space="preserve"> </w:t>
      </w:r>
    </w:p>
    <w:p w14:paraId="248D397C" w14:textId="77777777" w:rsidR="003D14E9" w:rsidRDefault="003D14E9" w:rsidP="003D14E9">
      <w:pPr>
        <w:spacing w:after="0" w:line="240" w:lineRule="auto"/>
        <w:rPr>
          <w:rFonts w:ascii="Arial" w:hAnsi="Arial" w:cs="Arial"/>
          <w:b/>
          <w:bCs/>
          <w:sz w:val="22"/>
          <w:szCs w:val="22"/>
        </w:rPr>
      </w:pPr>
    </w:p>
    <w:p w14:paraId="7DE8CBBF" w14:textId="26BC6576" w:rsidR="003D14E9" w:rsidRDefault="003D14E9" w:rsidP="003D14E9">
      <w:pPr>
        <w:spacing w:after="0" w:line="240" w:lineRule="auto"/>
        <w:rPr>
          <w:rFonts w:ascii="Arial" w:hAnsi="Arial" w:cs="Arial"/>
          <w:sz w:val="22"/>
          <w:szCs w:val="22"/>
        </w:rPr>
      </w:pPr>
      <w:r w:rsidRPr="00B863E8">
        <w:rPr>
          <w:rFonts w:ascii="Arial" w:hAnsi="Arial" w:cs="Arial"/>
          <w:b/>
          <w:bCs/>
          <w:sz w:val="22"/>
          <w:szCs w:val="22"/>
        </w:rPr>
        <w:t>Facet Activities</w:t>
      </w:r>
      <w:r>
        <w:rPr>
          <w:rFonts w:ascii="Arial" w:hAnsi="Arial" w:cs="Arial"/>
          <w:b/>
          <w:bCs/>
          <w:sz w:val="22"/>
          <w:szCs w:val="22"/>
        </w:rPr>
        <w:t xml:space="preserve">:  </w:t>
      </w:r>
      <w:r>
        <w:rPr>
          <w:rFonts w:ascii="Arial" w:hAnsi="Arial" w:cs="Arial"/>
          <w:sz w:val="22"/>
          <w:szCs w:val="22"/>
        </w:rPr>
        <w:t>This year, we will implement an umbrella program entitled “</w:t>
      </w:r>
      <w:r w:rsidRPr="003D14E9">
        <w:rPr>
          <w:rFonts w:ascii="Arial" w:hAnsi="Arial" w:cs="Arial"/>
          <w:b/>
          <w:bCs/>
          <w:color w:val="00B050"/>
          <w:sz w:val="22"/>
          <w:szCs w:val="22"/>
        </w:rPr>
        <w:t xml:space="preserve">Rise and </w:t>
      </w:r>
      <w:r w:rsidRPr="003D14E9">
        <w:rPr>
          <w:rFonts w:ascii="Arial" w:hAnsi="Arial" w:cs="Arial"/>
          <w:b/>
          <w:bCs/>
          <w:color w:val="00B050"/>
          <w:sz w:val="22"/>
          <w:szCs w:val="22"/>
        </w:rPr>
        <w:t>Thrive</w:t>
      </w:r>
      <w:r w:rsidRPr="003D14E9">
        <w:rPr>
          <w:rFonts w:ascii="Arial" w:hAnsi="Arial" w:cs="Arial"/>
          <w:b/>
          <w:bCs/>
          <w:color w:val="00B050"/>
          <w:sz w:val="22"/>
          <w:szCs w:val="22"/>
        </w:rPr>
        <w:t xml:space="preserve"> – A </w:t>
      </w:r>
      <w:proofErr w:type="spellStart"/>
      <w:r w:rsidRPr="003D14E9">
        <w:rPr>
          <w:rFonts w:ascii="Arial" w:hAnsi="Arial" w:cs="Arial"/>
          <w:b/>
          <w:bCs/>
          <w:color w:val="00B050"/>
          <w:sz w:val="22"/>
          <w:szCs w:val="22"/>
        </w:rPr>
        <w:t>LinkED</w:t>
      </w:r>
      <w:proofErr w:type="spellEnd"/>
      <w:r w:rsidRPr="003D14E9">
        <w:rPr>
          <w:rFonts w:ascii="Arial" w:hAnsi="Arial" w:cs="Arial"/>
          <w:b/>
          <w:bCs/>
          <w:color w:val="00B050"/>
          <w:sz w:val="22"/>
          <w:szCs w:val="22"/>
        </w:rPr>
        <w:t xml:space="preserve"> Journey to Success</w:t>
      </w:r>
      <w:r>
        <w:rPr>
          <w:rFonts w:ascii="Arial" w:hAnsi="Arial" w:cs="Arial"/>
          <w:b/>
          <w:bCs/>
          <w:sz w:val="22"/>
          <w:szCs w:val="22"/>
        </w:rPr>
        <w:t>.</w:t>
      </w:r>
      <w:r w:rsidRPr="0085302F">
        <w:rPr>
          <w:rFonts w:ascii="Arial" w:hAnsi="Arial" w:cs="Arial"/>
          <w:b/>
          <w:bCs/>
          <w:sz w:val="22"/>
          <w:szCs w:val="22"/>
        </w:rPr>
        <w:t>”</w:t>
      </w:r>
      <w:r>
        <w:rPr>
          <w:rFonts w:ascii="Arial" w:hAnsi="Arial" w:cs="Arial"/>
          <w:sz w:val="22"/>
          <w:szCs w:val="22"/>
        </w:rPr>
        <w:t xml:space="preserve">  </w:t>
      </w:r>
    </w:p>
    <w:p w14:paraId="4F16E5AB" w14:textId="77777777" w:rsidR="003D14E9" w:rsidRDefault="003D14E9" w:rsidP="003D14E9">
      <w:pPr>
        <w:spacing w:after="0" w:line="240" w:lineRule="auto"/>
        <w:rPr>
          <w:b/>
          <w:bCs/>
          <w:sz w:val="22"/>
          <w:szCs w:val="22"/>
        </w:rPr>
      </w:pPr>
      <w:r w:rsidRPr="00B20082">
        <w:rPr>
          <w:sz w:val="22"/>
          <w:szCs w:val="22"/>
        </w:rPr>
        <w:t xml:space="preserve">Service Partner </w:t>
      </w:r>
      <w:r w:rsidRPr="00B20082">
        <w:rPr>
          <w:b/>
          <w:bCs/>
          <w:sz w:val="22"/>
          <w:szCs w:val="22"/>
        </w:rPr>
        <w:t>(Where)</w:t>
      </w:r>
      <w:r w:rsidRPr="00B20082">
        <w:rPr>
          <w:sz w:val="22"/>
          <w:szCs w:val="22"/>
        </w:rPr>
        <w:t xml:space="preserve">: </w:t>
      </w:r>
      <w:r w:rsidRPr="003939AA">
        <w:rPr>
          <w:b/>
          <w:bCs/>
          <w:sz w:val="22"/>
          <w:szCs w:val="22"/>
        </w:rPr>
        <w:t>The</w:t>
      </w:r>
      <w:r w:rsidRPr="00B20082">
        <w:rPr>
          <w:b/>
          <w:bCs/>
          <w:sz w:val="22"/>
          <w:szCs w:val="22"/>
        </w:rPr>
        <w:t xml:space="preserve"> School At Marygrove**</w:t>
      </w:r>
    </w:p>
    <w:p w14:paraId="3C75ACFC" w14:textId="77777777" w:rsidR="003D14E9" w:rsidRPr="004311E6" w:rsidRDefault="003D14E9" w:rsidP="003D14E9">
      <w:pPr>
        <w:spacing w:after="0" w:line="240" w:lineRule="auto"/>
        <w:rPr>
          <w:b/>
          <w:bCs/>
          <w:sz w:val="22"/>
          <w:szCs w:val="22"/>
        </w:rPr>
      </w:pPr>
      <w:r w:rsidRPr="00B20082">
        <w:rPr>
          <w:sz w:val="22"/>
          <w:szCs w:val="22"/>
        </w:rPr>
        <w:t xml:space="preserve">Purpose </w:t>
      </w:r>
      <w:r w:rsidRPr="00B20082">
        <w:rPr>
          <w:b/>
          <w:bCs/>
          <w:sz w:val="22"/>
          <w:szCs w:val="22"/>
        </w:rPr>
        <w:t>(Why)</w:t>
      </w:r>
      <w:r w:rsidRPr="00B20082">
        <w:rPr>
          <w:sz w:val="22"/>
          <w:szCs w:val="22"/>
        </w:rPr>
        <w:t>:</w:t>
      </w:r>
      <w:r>
        <w:rPr>
          <w:sz w:val="22"/>
          <w:szCs w:val="22"/>
        </w:rPr>
        <w:t xml:space="preserve"> To</w:t>
      </w:r>
      <w:r w:rsidRPr="004311E6">
        <w:rPr>
          <w:sz w:val="22"/>
          <w:szCs w:val="22"/>
        </w:rPr>
        <w:t xml:space="preserve"> support ninth-grade students in their personal development and academic success through targeted, engaging activities that foster self-awareness and growth.</w:t>
      </w:r>
    </w:p>
    <w:p w14:paraId="097A0D8D" w14:textId="77777777" w:rsidR="003D14E9" w:rsidRDefault="003D14E9" w:rsidP="003D14E9">
      <w:pPr>
        <w:spacing w:after="0" w:line="240" w:lineRule="auto"/>
        <w:rPr>
          <w:sz w:val="22"/>
          <w:szCs w:val="22"/>
        </w:rPr>
      </w:pPr>
      <w:r w:rsidRPr="00B20082">
        <w:rPr>
          <w:sz w:val="22"/>
          <w:szCs w:val="22"/>
        </w:rPr>
        <w:t xml:space="preserve">Participants </w:t>
      </w:r>
      <w:r w:rsidRPr="00B20082">
        <w:rPr>
          <w:b/>
          <w:bCs/>
          <w:sz w:val="22"/>
          <w:szCs w:val="22"/>
        </w:rPr>
        <w:t>(Who)</w:t>
      </w:r>
      <w:r w:rsidRPr="00B20082">
        <w:rPr>
          <w:sz w:val="22"/>
          <w:szCs w:val="22"/>
        </w:rPr>
        <w:t xml:space="preserve">: </w:t>
      </w:r>
      <w:r w:rsidRPr="004311E6">
        <w:rPr>
          <w:sz w:val="22"/>
          <w:szCs w:val="22"/>
        </w:rPr>
        <w:t>Approximately </w:t>
      </w:r>
      <w:r w:rsidRPr="004311E6">
        <w:rPr>
          <w:b/>
          <w:bCs/>
          <w:sz w:val="22"/>
          <w:szCs w:val="22"/>
        </w:rPr>
        <w:t>half of the ninth-grade class</w:t>
      </w:r>
      <w:r w:rsidRPr="004311E6">
        <w:rPr>
          <w:sz w:val="22"/>
          <w:szCs w:val="22"/>
        </w:rPr>
        <w:t> (~65 students), both boys and girls, selected by teachers based on interest and potential benefit.</w:t>
      </w:r>
    </w:p>
    <w:p w14:paraId="2A669112" w14:textId="77777777" w:rsidR="003D14E9" w:rsidRPr="008E712A" w:rsidRDefault="003D14E9" w:rsidP="003D14E9">
      <w:pPr>
        <w:spacing w:after="0" w:line="240" w:lineRule="auto"/>
        <w:rPr>
          <w:sz w:val="22"/>
          <w:szCs w:val="22"/>
        </w:rPr>
      </w:pPr>
      <w:r w:rsidRPr="00B20082">
        <w:rPr>
          <w:sz w:val="22"/>
          <w:szCs w:val="22"/>
        </w:rPr>
        <w:t xml:space="preserve">Types of Activities </w:t>
      </w:r>
      <w:r w:rsidRPr="00B20082">
        <w:rPr>
          <w:b/>
          <w:bCs/>
          <w:sz w:val="22"/>
          <w:szCs w:val="22"/>
        </w:rPr>
        <w:t>(What)</w:t>
      </w:r>
      <w:r w:rsidRPr="00B20082">
        <w:rPr>
          <w:sz w:val="22"/>
          <w:szCs w:val="22"/>
        </w:rPr>
        <w:t>: Personality</w:t>
      </w:r>
      <w:r w:rsidRPr="008E712A">
        <w:rPr>
          <w:sz w:val="22"/>
          <w:szCs w:val="22"/>
        </w:rPr>
        <w:t xml:space="preserve"> assessments</w:t>
      </w:r>
      <w:r>
        <w:rPr>
          <w:sz w:val="22"/>
          <w:szCs w:val="22"/>
        </w:rPr>
        <w:t xml:space="preserve">; </w:t>
      </w:r>
      <w:r w:rsidRPr="008E712A">
        <w:rPr>
          <w:sz w:val="22"/>
          <w:szCs w:val="22"/>
        </w:rPr>
        <w:t>Workshops on self-discovery and identity</w:t>
      </w:r>
      <w:r>
        <w:rPr>
          <w:sz w:val="22"/>
          <w:szCs w:val="22"/>
        </w:rPr>
        <w:t xml:space="preserve">; </w:t>
      </w:r>
      <w:r w:rsidRPr="008E712A">
        <w:rPr>
          <w:sz w:val="22"/>
          <w:szCs w:val="22"/>
        </w:rPr>
        <w:t>Additional enrichment activities (TBD)</w:t>
      </w:r>
    </w:p>
    <w:p w14:paraId="3BD837E1" w14:textId="77777777" w:rsidR="003D14E9" w:rsidRPr="00B20082" w:rsidRDefault="003D14E9" w:rsidP="003D14E9">
      <w:pPr>
        <w:spacing w:after="0" w:line="240" w:lineRule="auto"/>
        <w:rPr>
          <w:sz w:val="22"/>
          <w:szCs w:val="22"/>
        </w:rPr>
      </w:pPr>
      <w:r w:rsidRPr="00B20082">
        <w:rPr>
          <w:sz w:val="22"/>
          <w:szCs w:val="22"/>
        </w:rPr>
        <w:t xml:space="preserve">Program Period </w:t>
      </w:r>
      <w:r w:rsidRPr="00B20082">
        <w:rPr>
          <w:b/>
          <w:bCs/>
          <w:sz w:val="22"/>
          <w:szCs w:val="22"/>
        </w:rPr>
        <w:t>(When)</w:t>
      </w:r>
      <w:r w:rsidRPr="00B20082">
        <w:rPr>
          <w:sz w:val="22"/>
          <w:szCs w:val="22"/>
        </w:rPr>
        <w:t>:</w:t>
      </w:r>
      <w:r>
        <w:rPr>
          <w:sz w:val="22"/>
          <w:szCs w:val="22"/>
        </w:rPr>
        <w:t xml:space="preserve"> </w:t>
      </w:r>
      <w:r w:rsidRPr="00BE2DA2">
        <w:rPr>
          <w:sz w:val="22"/>
          <w:szCs w:val="22"/>
        </w:rPr>
        <w:t>October 2025 – February 2026</w:t>
      </w:r>
    </w:p>
    <w:p w14:paraId="70E4927E" w14:textId="77777777" w:rsidR="003D14E9" w:rsidRPr="00B20082" w:rsidRDefault="003D14E9" w:rsidP="003D14E9">
      <w:pPr>
        <w:spacing w:after="0" w:line="240" w:lineRule="auto"/>
        <w:rPr>
          <w:sz w:val="22"/>
          <w:szCs w:val="22"/>
        </w:rPr>
      </w:pPr>
      <w:r w:rsidRPr="00B20082">
        <w:rPr>
          <w:sz w:val="22"/>
          <w:szCs w:val="22"/>
        </w:rPr>
        <w:t xml:space="preserve">Proposed Facet Activities </w:t>
      </w:r>
      <w:r w:rsidRPr="00B20082">
        <w:rPr>
          <w:b/>
          <w:bCs/>
          <w:sz w:val="22"/>
          <w:szCs w:val="22"/>
        </w:rPr>
        <w:t>(How)</w:t>
      </w:r>
      <w:r w:rsidRPr="00B20082">
        <w:rPr>
          <w:sz w:val="22"/>
          <w:szCs w:val="22"/>
        </w:rPr>
        <w:t>*</w:t>
      </w:r>
      <w:r>
        <w:rPr>
          <w:sz w:val="22"/>
          <w:szCs w:val="22"/>
        </w:rPr>
        <w:t>*</w:t>
      </w:r>
      <w:r w:rsidRPr="00B20082">
        <w:rPr>
          <w:sz w:val="22"/>
          <w:szCs w:val="22"/>
        </w:rPr>
        <w:t>*:</w:t>
      </w:r>
    </w:p>
    <w:p w14:paraId="681E9AFD" w14:textId="77777777" w:rsidR="003D14E9" w:rsidRPr="00894BE2" w:rsidRDefault="003D14E9" w:rsidP="003D14E9">
      <w:pPr>
        <w:spacing w:after="0" w:line="240" w:lineRule="auto"/>
        <w:rPr>
          <w:rFonts w:ascii="Arial" w:hAnsi="Arial" w:cs="Arial"/>
          <w:b/>
          <w:bCs/>
          <w:sz w:val="22"/>
          <w:szCs w:val="22"/>
        </w:rPr>
      </w:pPr>
    </w:p>
    <w:tbl>
      <w:tblPr>
        <w:tblStyle w:val="TableGrid"/>
        <w:tblW w:w="14017" w:type="dxa"/>
        <w:tblInd w:w="-5" w:type="dxa"/>
        <w:tblLook w:val="04A0" w:firstRow="1" w:lastRow="0" w:firstColumn="1" w:lastColumn="0" w:noHBand="0" w:noVBand="1"/>
      </w:tblPr>
      <w:tblGrid>
        <w:gridCol w:w="3757"/>
        <w:gridCol w:w="2700"/>
        <w:gridCol w:w="2160"/>
        <w:gridCol w:w="2610"/>
        <w:gridCol w:w="2790"/>
      </w:tblGrid>
      <w:tr w:rsidR="003D14E9" w:rsidRPr="00B20082" w14:paraId="1AF5BEA4" w14:textId="77777777" w:rsidTr="003D14E9">
        <w:tc>
          <w:tcPr>
            <w:tcW w:w="3757" w:type="dxa"/>
          </w:tcPr>
          <w:p w14:paraId="1AE3D9F2" w14:textId="77777777" w:rsidR="003D14E9" w:rsidRPr="00B20082" w:rsidRDefault="003D14E9" w:rsidP="002A3013">
            <w:pPr>
              <w:rPr>
                <w:b/>
                <w:bCs/>
                <w:sz w:val="22"/>
                <w:szCs w:val="22"/>
              </w:rPr>
            </w:pPr>
            <w:r w:rsidRPr="00B20082">
              <w:rPr>
                <w:b/>
                <w:bCs/>
                <w:sz w:val="22"/>
                <w:szCs w:val="22"/>
              </w:rPr>
              <w:t>FACET</w:t>
            </w:r>
          </w:p>
        </w:tc>
        <w:tc>
          <w:tcPr>
            <w:tcW w:w="2700" w:type="dxa"/>
          </w:tcPr>
          <w:p w14:paraId="322CD05D" w14:textId="77777777" w:rsidR="003D14E9" w:rsidRPr="00B20082" w:rsidRDefault="003D14E9" w:rsidP="002A3013">
            <w:pPr>
              <w:rPr>
                <w:b/>
                <w:bCs/>
                <w:sz w:val="22"/>
                <w:szCs w:val="22"/>
              </w:rPr>
            </w:pPr>
            <w:r w:rsidRPr="00B20082">
              <w:rPr>
                <w:b/>
                <w:bCs/>
                <w:sz w:val="22"/>
                <w:szCs w:val="22"/>
              </w:rPr>
              <w:t>Proposal 1</w:t>
            </w:r>
          </w:p>
        </w:tc>
        <w:tc>
          <w:tcPr>
            <w:tcW w:w="2160" w:type="dxa"/>
          </w:tcPr>
          <w:p w14:paraId="7C424324" w14:textId="77777777" w:rsidR="003D14E9" w:rsidRPr="00B20082" w:rsidRDefault="003D14E9" w:rsidP="002A3013">
            <w:pPr>
              <w:rPr>
                <w:b/>
                <w:bCs/>
                <w:sz w:val="22"/>
                <w:szCs w:val="22"/>
              </w:rPr>
            </w:pPr>
            <w:r w:rsidRPr="00B20082">
              <w:rPr>
                <w:b/>
                <w:bCs/>
                <w:sz w:val="22"/>
                <w:szCs w:val="22"/>
              </w:rPr>
              <w:t>Proposal 2</w:t>
            </w:r>
          </w:p>
        </w:tc>
        <w:tc>
          <w:tcPr>
            <w:tcW w:w="2610" w:type="dxa"/>
          </w:tcPr>
          <w:p w14:paraId="1516C799" w14:textId="77777777" w:rsidR="003D14E9" w:rsidRPr="00B20082" w:rsidRDefault="003D14E9" w:rsidP="002A3013">
            <w:pPr>
              <w:rPr>
                <w:b/>
                <w:bCs/>
                <w:sz w:val="22"/>
                <w:szCs w:val="22"/>
              </w:rPr>
            </w:pPr>
            <w:r>
              <w:rPr>
                <w:b/>
                <w:bCs/>
                <w:sz w:val="22"/>
                <w:szCs w:val="22"/>
              </w:rPr>
              <w:t xml:space="preserve">Proposed </w:t>
            </w:r>
            <w:r w:rsidRPr="00B20082">
              <w:rPr>
                <w:b/>
                <w:bCs/>
                <w:sz w:val="22"/>
                <w:szCs w:val="22"/>
              </w:rPr>
              <w:t>Month</w:t>
            </w:r>
          </w:p>
        </w:tc>
        <w:tc>
          <w:tcPr>
            <w:tcW w:w="2790" w:type="dxa"/>
          </w:tcPr>
          <w:p w14:paraId="25F3F474" w14:textId="77777777" w:rsidR="003D14E9" w:rsidRPr="00B20082" w:rsidRDefault="003D14E9" w:rsidP="002A3013">
            <w:pPr>
              <w:rPr>
                <w:b/>
                <w:bCs/>
                <w:sz w:val="22"/>
                <w:szCs w:val="22"/>
              </w:rPr>
            </w:pPr>
            <w:r>
              <w:rPr>
                <w:b/>
                <w:bCs/>
                <w:sz w:val="22"/>
                <w:szCs w:val="22"/>
              </w:rPr>
              <w:t xml:space="preserve">Proposed </w:t>
            </w:r>
            <w:r w:rsidRPr="00B20082">
              <w:rPr>
                <w:b/>
                <w:bCs/>
                <w:sz w:val="22"/>
                <w:szCs w:val="22"/>
              </w:rPr>
              <w:t>Date</w:t>
            </w:r>
            <w:r>
              <w:rPr>
                <w:b/>
                <w:bCs/>
                <w:sz w:val="22"/>
                <w:szCs w:val="22"/>
              </w:rPr>
              <w:t>(</w:t>
            </w:r>
            <w:r w:rsidRPr="00B20082">
              <w:rPr>
                <w:b/>
                <w:bCs/>
                <w:sz w:val="22"/>
                <w:szCs w:val="22"/>
              </w:rPr>
              <w:t>s</w:t>
            </w:r>
            <w:r>
              <w:rPr>
                <w:b/>
                <w:bCs/>
                <w:sz w:val="22"/>
                <w:szCs w:val="22"/>
              </w:rPr>
              <w:t>)</w:t>
            </w:r>
          </w:p>
        </w:tc>
      </w:tr>
      <w:tr w:rsidR="003D14E9" w:rsidRPr="00B20082" w14:paraId="0226D307" w14:textId="77777777" w:rsidTr="003D14E9">
        <w:tc>
          <w:tcPr>
            <w:tcW w:w="3757" w:type="dxa"/>
          </w:tcPr>
          <w:p w14:paraId="609F4B67" w14:textId="77777777" w:rsidR="003D14E9" w:rsidRPr="00B20082" w:rsidRDefault="003D14E9" w:rsidP="002A3013">
            <w:pPr>
              <w:rPr>
                <w:sz w:val="22"/>
                <w:szCs w:val="22"/>
              </w:rPr>
            </w:pPr>
            <w:bookmarkStart w:id="0" w:name="_Hlk208406190"/>
            <w:r w:rsidRPr="00B20082">
              <w:rPr>
                <w:sz w:val="22"/>
                <w:szCs w:val="22"/>
              </w:rPr>
              <w:t>Services to Youth (STY)</w:t>
            </w:r>
          </w:p>
        </w:tc>
        <w:tc>
          <w:tcPr>
            <w:tcW w:w="2700" w:type="dxa"/>
          </w:tcPr>
          <w:p w14:paraId="5A1CA69A" w14:textId="77777777" w:rsidR="003D14E9" w:rsidRPr="00B62865" w:rsidRDefault="003D14E9" w:rsidP="002A3013">
            <w:pPr>
              <w:rPr>
                <w:sz w:val="22"/>
                <w:szCs w:val="22"/>
              </w:rPr>
            </w:pPr>
            <w:r w:rsidRPr="00B62865">
              <w:rPr>
                <w:sz w:val="22"/>
                <w:szCs w:val="22"/>
              </w:rPr>
              <w:t>Personality Assessments &amp; Identity Exploration</w:t>
            </w:r>
          </w:p>
        </w:tc>
        <w:tc>
          <w:tcPr>
            <w:tcW w:w="2160" w:type="dxa"/>
          </w:tcPr>
          <w:p w14:paraId="18304946" w14:textId="77777777" w:rsidR="003D14E9" w:rsidRPr="00B20082" w:rsidRDefault="003D14E9" w:rsidP="002A3013">
            <w:pPr>
              <w:rPr>
                <w:sz w:val="22"/>
                <w:szCs w:val="22"/>
              </w:rPr>
            </w:pPr>
          </w:p>
        </w:tc>
        <w:tc>
          <w:tcPr>
            <w:tcW w:w="2610" w:type="dxa"/>
          </w:tcPr>
          <w:p w14:paraId="0F77C86A" w14:textId="77777777" w:rsidR="003D14E9" w:rsidRPr="00B20082" w:rsidRDefault="003D14E9" w:rsidP="002A3013">
            <w:pPr>
              <w:rPr>
                <w:sz w:val="22"/>
                <w:szCs w:val="22"/>
              </w:rPr>
            </w:pPr>
            <w:r w:rsidRPr="00B20082">
              <w:rPr>
                <w:sz w:val="22"/>
                <w:szCs w:val="22"/>
              </w:rPr>
              <w:t>October</w:t>
            </w:r>
            <w:r>
              <w:rPr>
                <w:sz w:val="22"/>
                <w:szCs w:val="22"/>
              </w:rPr>
              <w:t xml:space="preserve"> </w:t>
            </w:r>
          </w:p>
        </w:tc>
        <w:tc>
          <w:tcPr>
            <w:tcW w:w="2790" w:type="dxa"/>
          </w:tcPr>
          <w:p w14:paraId="01505704" w14:textId="77777777" w:rsidR="003D14E9" w:rsidRPr="00B20082" w:rsidRDefault="003D14E9" w:rsidP="002A3013">
            <w:pPr>
              <w:rPr>
                <w:sz w:val="22"/>
                <w:szCs w:val="22"/>
              </w:rPr>
            </w:pPr>
            <w:r>
              <w:rPr>
                <w:sz w:val="22"/>
                <w:szCs w:val="22"/>
              </w:rPr>
              <w:t>15</w:t>
            </w:r>
          </w:p>
        </w:tc>
      </w:tr>
      <w:tr w:rsidR="003D14E9" w:rsidRPr="00B20082" w14:paraId="4EE36ED7" w14:textId="77777777" w:rsidTr="003D14E9">
        <w:tc>
          <w:tcPr>
            <w:tcW w:w="3757" w:type="dxa"/>
          </w:tcPr>
          <w:p w14:paraId="267A6B38" w14:textId="77777777" w:rsidR="003D14E9" w:rsidRPr="00B20082" w:rsidRDefault="003D14E9" w:rsidP="002A3013">
            <w:pPr>
              <w:rPr>
                <w:sz w:val="22"/>
                <w:szCs w:val="22"/>
              </w:rPr>
            </w:pPr>
            <w:r w:rsidRPr="00B20082">
              <w:rPr>
                <w:sz w:val="22"/>
                <w:szCs w:val="22"/>
              </w:rPr>
              <w:t xml:space="preserve">Health &amp; Human Services (HHS) </w:t>
            </w:r>
          </w:p>
        </w:tc>
        <w:tc>
          <w:tcPr>
            <w:tcW w:w="2700" w:type="dxa"/>
          </w:tcPr>
          <w:p w14:paraId="417000BF" w14:textId="77777777" w:rsidR="003D14E9" w:rsidRPr="00AB6B32" w:rsidRDefault="003D14E9" w:rsidP="002A3013">
            <w:pPr>
              <w:rPr>
                <w:sz w:val="22"/>
                <w:szCs w:val="22"/>
              </w:rPr>
            </w:pPr>
            <w:r w:rsidRPr="00AB6B32">
              <w:rPr>
                <w:sz w:val="22"/>
                <w:szCs w:val="22"/>
              </w:rPr>
              <w:t>“Mind Matters: Building Mental Resilience”</w:t>
            </w:r>
          </w:p>
        </w:tc>
        <w:tc>
          <w:tcPr>
            <w:tcW w:w="2160" w:type="dxa"/>
          </w:tcPr>
          <w:p w14:paraId="00D96FD4" w14:textId="77777777" w:rsidR="003D14E9" w:rsidRPr="00B20082" w:rsidRDefault="003D14E9" w:rsidP="002A3013">
            <w:pPr>
              <w:rPr>
                <w:sz w:val="22"/>
                <w:szCs w:val="22"/>
              </w:rPr>
            </w:pPr>
          </w:p>
        </w:tc>
        <w:tc>
          <w:tcPr>
            <w:tcW w:w="2610" w:type="dxa"/>
          </w:tcPr>
          <w:p w14:paraId="30A3B7F0" w14:textId="77777777" w:rsidR="003D14E9" w:rsidRPr="00B20082" w:rsidRDefault="003D14E9" w:rsidP="002A3013">
            <w:pPr>
              <w:rPr>
                <w:sz w:val="22"/>
                <w:szCs w:val="22"/>
              </w:rPr>
            </w:pPr>
            <w:r w:rsidRPr="00B20082">
              <w:rPr>
                <w:sz w:val="22"/>
                <w:szCs w:val="22"/>
              </w:rPr>
              <w:t>November</w:t>
            </w:r>
          </w:p>
        </w:tc>
        <w:tc>
          <w:tcPr>
            <w:tcW w:w="2790" w:type="dxa"/>
          </w:tcPr>
          <w:p w14:paraId="13D43434" w14:textId="77777777" w:rsidR="003D14E9" w:rsidRPr="00B20082" w:rsidRDefault="003D14E9" w:rsidP="002A3013">
            <w:pPr>
              <w:rPr>
                <w:sz w:val="22"/>
                <w:szCs w:val="22"/>
              </w:rPr>
            </w:pPr>
            <w:r w:rsidRPr="00B20082">
              <w:rPr>
                <w:sz w:val="22"/>
                <w:szCs w:val="22"/>
              </w:rPr>
              <w:t>TBD</w:t>
            </w:r>
          </w:p>
        </w:tc>
      </w:tr>
      <w:tr w:rsidR="003D14E9" w:rsidRPr="00B20082" w14:paraId="331968D4" w14:textId="77777777" w:rsidTr="003D14E9">
        <w:tc>
          <w:tcPr>
            <w:tcW w:w="3757" w:type="dxa"/>
          </w:tcPr>
          <w:p w14:paraId="06201C4B" w14:textId="77777777" w:rsidR="003D14E9" w:rsidRPr="00B20082" w:rsidRDefault="003D14E9" w:rsidP="002A3013">
            <w:pPr>
              <w:rPr>
                <w:sz w:val="22"/>
                <w:szCs w:val="22"/>
              </w:rPr>
            </w:pPr>
            <w:r w:rsidRPr="00B20082">
              <w:rPr>
                <w:sz w:val="22"/>
                <w:szCs w:val="22"/>
              </w:rPr>
              <w:t>National Trends &amp; Services (NTS)</w:t>
            </w:r>
          </w:p>
        </w:tc>
        <w:tc>
          <w:tcPr>
            <w:tcW w:w="2700" w:type="dxa"/>
          </w:tcPr>
          <w:p w14:paraId="18EA0D84" w14:textId="77777777" w:rsidR="003D14E9" w:rsidRPr="00212BCC" w:rsidRDefault="003D14E9" w:rsidP="002A3013">
            <w:pPr>
              <w:rPr>
                <w:sz w:val="22"/>
                <w:szCs w:val="22"/>
              </w:rPr>
            </w:pPr>
            <w:r w:rsidRPr="00212BCC">
              <w:rPr>
                <w:sz w:val="22"/>
                <w:szCs w:val="22"/>
              </w:rPr>
              <w:t xml:space="preserve">Community Solutions Lab: Exploring Real-World Challenges Through a Social Responsibility Lens </w:t>
            </w:r>
          </w:p>
        </w:tc>
        <w:tc>
          <w:tcPr>
            <w:tcW w:w="2160" w:type="dxa"/>
          </w:tcPr>
          <w:p w14:paraId="66153121" w14:textId="77777777" w:rsidR="003D14E9" w:rsidRPr="00212BCC" w:rsidRDefault="003D14E9" w:rsidP="002A3013">
            <w:pPr>
              <w:rPr>
                <w:sz w:val="22"/>
                <w:szCs w:val="22"/>
              </w:rPr>
            </w:pPr>
            <w:r w:rsidRPr="00212BCC">
              <w:rPr>
                <w:sz w:val="22"/>
                <w:szCs w:val="22"/>
              </w:rPr>
              <w:t>Justice in Action: Understanding Jury Service and Civic Responsibility</w:t>
            </w:r>
          </w:p>
        </w:tc>
        <w:tc>
          <w:tcPr>
            <w:tcW w:w="2610" w:type="dxa"/>
          </w:tcPr>
          <w:p w14:paraId="560AB752" w14:textId="77777777" w:rsidR="003D14E9" w:rsidRPr="00B20082" w:rsidRDefault="003D14E9" w:rsidP="002A3013">
            <w:pPr>
              <w:rPr>
                <w:sz w:val="22"/>
                <w:szCs w:val="22"/>
              </w:rPr>
            </w:pPr>
            <w:r w:rsidRPr="00B20082">
              <w:rPr>
                <w:sz w:val="22"/>
                <w:szCs w:val="22"/>
              </w:rPr>
              <w:t>December</w:t>
            </w:r>
          </w:p>
        </w:tc>
        <w:tc>
          <w:tcPr>
            <w:tcW w:w="2790" w:type="dxa"/>
          </w:tcPr>
          <w:p w14:paraId="7427BA0D" w14:textId="77777777" w:rsidR="003D14E9" w:rsidRPr="00B20082" w:rsidRDefault="003D14E9" w:rsidP="002A3013">
            <w:pPr>
              <w:rPr>
                <w:sz w:val="22"/>
                <w:szCs w:val="22"/>
              </w:rPr>
            </w:pPr>
            <w:r>
              <w:rPr>
                <w:sz w:val="22"/>
                <w:szCs w:val="22"/>
              </w:rPr>
              <w:t>11th</w:t>
            </w:r>
          </w:p>
        </w:tc>
      </w:tr>
      <w:tr w:rsidR="003D14E9" w:rsidRPr="00B20082" w14:paraId="0BA5B9E1" w14:textId="77777777" w:rsidTr="003D14E9">
        <w:tc>
          <w:tcPr>
            <w:tcW w:w="3757" w:type="dxa"/>
          </w:tcPr>
          <w:p w14:paraId="70D75A44" w14:textId="77777777" w:rsidR="003D14E9" w:rsidRPr="00B20082" w:rsidRDefault="003D14E9" w:rsidP="002A3013">
            <w:pPr>
              <w:rPr>
                <w:sz w:val="22"/>
                <w:szCs w:val="22"/>
              </w:rPr>
            </w:pPr>
            <w:r w:rsidRPr="00B20082">
              <w:rPr>
                <w:sz w:val="22"/>
                <w:szCs w:val="22"/>
              </w:rPr>
              <w:t>The Arts</w:t>
            </w:r>
          </w:p>
        </w:tc>
        <w:tc>
          <w:tcPr>
            <w:tcW w:w="2700" w:type="dxa"/>
          </w:tcPr>
          <w:p w14:paraId="10AEC6F6" w14:textId="77777777" w:rsidR="003D14E9" w:rsidRPr="00B20082" w:rsidRDefault="003D14E9" w:rsidP="002A3013">
            <w:pPr>
              <w:rPr>
                <w:sz w:val="22"/>
                <w:szCs w:val="22"/>
              </w:rPr>
            </w:pPr>
            <w:r w:rsidRPr="00B20082">
              <w:rPr>
                <w:sz w:val="22"/>
                <w:szCs w:val="22"/>
              </w:rPr>
              <w:t>Art and Sound Therapy to Support Self-care</w:t>
            </w:r>
          </w:p>
        </w:tc>
        <w:tc>
          <w:tcPr>
            <w:tcW w:w="2160" w:type="dxa"/>
          </w:tcPr>
          <w:p w14:paraId="1C138058" w14:textId="77777777" w:rsidR="003D14E9" w:rsidRPr="00B20082" w:rsidRDefault="003D14E9" w:rsidP="002A3013">
            <w:pPr>
              <w:rPr>
                <w:sz w:val="22"/>
                <w:szCs w:val="22"/>
              </w:rPr>
            </w:pPr>
          </w:p>
        </w:tc>
        <w:tc>
          <w:tcPr>
            <w:tcW w:w="2610" w:type="dxa"/>
          </w:tcPr>
          <w:p w14:paraId="332F738E" w14:textId="77777777" w:rsidR="003D14E9" w:rsidRPr="00B20082" w:rsidRDefault="003D14E9" w:rsidP="002A3013">
            <w:pPr>
              <w:rPr>
                <w:sz w:val="22"/>
                <w:szCs w:val="22"/>
              </w:rPr>
            </w:pPr>
            <w:r w:rsidRPr="00B20082">
              <w:rPr>
                <w:sz w:val="22"/>
                <w:szCs w:val="22"/>
              </w:rPr>
              <w:t>January</w:t>
            </w:r>
          </w:p>
        </w:tc>
        <w:tc>
          <w:tcPr>
            <w:tcW w:w="2790" w:type="dxa"/>
          </w:tcPr>
          <w:p w14:paraId="3E70E248" w14:textId="77777777" w:rsidR="003D14E9" w:rsidRPr="00B20082" w:rsidRDefault="003D14E9" w:rsidP="002A3013">
            <w:pPr>
              <w:rPr>
                <w:sz w:val="22"/>
                <w:szCs w:val="22"/>
              </w:rPr>
            </w:pPr>
            <w:r w:rsidRPr="00B20082">
              <w:rPr>
                <w:sz w:val="22"/>
                <w:szCs w:val="22"/>
              </w:rPr>
              <w:t>TBD</w:t>
            </w:r>
          </w:p>
        </w:tc>
      </w:tr>
      <w:tr w:rsidR="003D14E9" w:rsidRPr="00B20082" w14:paraId="78001E0E" w14:textId="77777777" w:rsidTr="003D14E9">
        <w:tc>
          <w:tcPr>
            <w:tcW w:w="3757" w:type="dxa"/>
          </w:tcPr>
          <w:p w14:paraId="6FD8986B" w14:textId="77777777" w:rsidR="003D14E9" w:rsidRPr="00B20082" w:rsidRDefault="003D14E9" w:rsidP="002A3013">
            <w:pPr>
              <w:rPr>
                <w:sz w:val="22"/>
                <w:szCs w:val="22"/>
              </w:rPr>
            </w:pPr>
            <w:r w:rsidRPr="00B20082">
              <w:rPr>
                <w:sz w:val="22"/>
                <w:szCs w:val="22"/>
              </w:rPr>
              <w:lastRenderedPageBreak/>
              <w:t>International Trends &amp; Services</w:t>
            </w:r>
          </w:p>
        </w:tc>
        <w:tc>
          <w:tcPr>
            <w:tcW w:w="2700" w:type="dxa"/>
          </w:tcPr>
          <w:p w14:paraId="635C3D1A" w14:textId="77777777" w:rsidR="003D14E9" w:rsidRPr="00B20082" w:rsidRDefault="003D14E9" w:rsidP="002A3013">
            <w:pPr>
              <w:rPr>
                <w:sz w:val="22"/>
                <w:szCs w:val="22"/>
              </w:rPr>
            </w:pPr>
            <w:bookmarkStart w:id="1" w:name="_Hlk208407951"/>
            <w:r w:rsidRPr="00B20082">
              <w:rPr>
                <w:rFonts w:cs="Times New Roman"/>
                <w:sz w:val="22"/>
                <w:szCs w:val="22"/>
              </w:rPr>
              <w:t>Keys to the World – Unlocking Doors of Global Opportunities</w:t>
            </w:r>
            <w:bookmarkEnd w:id="1"/>
          </w:p>
        </w:tc>
        <w:tc>
          <w:tcPr>
            <w:tcW w:w="2160" w:type="dxa"/>
          </w:tcPr>
          <w:p w14:paraId="64A0EE94" w14:textId="77777777" w:rsidR="003D14E9" w:rsidRPr="00B20082" w:rsidRDefault="003D14E9" w:rsidP="002A3013">
            <w:pPr>
              <w:rPr>
                <w:sz w:val="22"/>
                <w:szCs w:val="22"/>
              </w:rPr>
            </w:pPr>
          </w:p>
        </w:tc>
        <w:tc>
          <w:tcPr>
            <w:tcW w:w="2610" w:type="dxa"/>
          </w:tcPr>
          <w:p w14:paraId="0CED7F55" w14:textId="77777777" w:rsidR="003D14E9" w:rsidRPr="00B20082" w:rsidRDefault="003D14E9" w:rsidP="002A3013">
            <w:pPr>
              <w:rPr>
                <w:sz w:val="22"/>
                <w:szCs w:val="22"/>
              </w:rPr>
            </w:pPr>
            <w:r w:rsidRPr="00B20082">
              <w:rPr>
                <w:sz w:val="22"/>
                <w:szCs w:val="22"/>
              </w:rPr>
              <w:t>February</w:t>
            </w:r>
          </w:p>
        </w:tc>
        <w:tc>
          <w:tcPr>
            <w:tcW w:w="2790" w:type="dxa"/>
          </w:tcPr>
          <w:p w14:paraId="0E3A9202" w14:textId="77777777" w:rsidR="003D14E9" w:rsidRPr="00B20082" w:rsidRDefault="003D14E9" w:rsidP="002A3013">
            <w:pPr>
              <w:rPr>
                <w:sz w:val="22"/>
                <w:szCs w:val="22"/>
              </w:rPr>
            </w:pPr>
            <w:r w:rsidRPr="00B20082">
              <w:rPr>
                <w:sz w:val="22"/>
                <w:szCs w:val="22"/>
              </w:rPr>
              <w:t>TBD</w:t>
            </w:r>
          </w:p>
        </w:tc>
      </w:tr>
    </w:tbl>
    <w:bookmarkEnd w:id="0"/>
    <w:p w14:paraId="456315DD" w14:textId="77777777" w:rsidR="003D14E9" w:rsidRPr="00B20082" w:rsidRDefault="003D14E9" w:rsidP="003D14E9">
      <w:pPr>
        <w:spacing w:after="0" w:line="240" w:lineRule="auto"/>
        <w:rPr>
          <w:sz w:val="22"/>
          <w:szCs w:val="22"/>
        </w:rPr>
      </w:pPr>
      <w:r w:rsidRPr="00B20082">
        <w:rPr>
          <w:sz w:val="22"/>
          <w:szCs w:val="22"/>
        </w:rPr>
        <w:t xml:space="preserve">*The School at Marygrove Core Values: </w:t>
      </w:r>
      <w:r w:rsidRPr="00FD42DB">
        <w:rPr>
          <w:b/>
          <w:bCs/>
          <w:sz w:val="22"/>
          <w:szCs w:val="22"/>
        </w:rPr>
        <w:t>Integrity, Empathy, Cooperation, Social Responsibility, Craftsmanship, and Perseverance</w:t>
      </w:r>
    </w:p>
    <w:p w14:paraId="054A94A2" w14:textId="77777777" w:rsidR="003D14E9" w:rsidRPr="008510B1" w:rsidRDefault="003D14E9" w:rsidP="003D14E9">
      <w:pPr>
        <w:spacing w:after="0" w:line="240" w:lineRule="auto"/>
        <w:ind w:right="-360"/>
        <w:rPr>
          <w:sz w:val="22"/>
          <w:szCs w:val="22"/>
        </w:rPr>
      </w:pPr>
      <w:r w:rsidRPr="00B20082">
        <w:rPr>
          <w:sz w:val="22"/>
          <w:szCs w:val="22"/>
        </w:rPr>
        <w:t>**Umbrella Program Defined:</w:t>
      </w:r>
      <w:r>
        <w:rPr>
          <w:sz w:val="22"/>
          <w:szCs w:val="22"/>
        </w:rPr>
        <w:t xml:space="preserve"> Integrates</w:t>
      </w:r>
      <w:r w:rsidRPr="008510B1">
        <w:rPr>
          <w:sz w:val="22"/>
          <w:szCs w:val="22"/>
        </w:rPr>
        <w:t xml:space="preserve"> program elements from all five</w:t>
      </w:r>
      <w:r>
        <w:rPr>
          <w:sz w:val="22"/>
          <w:szCs w:val="22"/>
        </w:rPr>
        <w:t xml:space="preserve"> </w:t>
      </w:r>
      <w:r w:rsidRPr="008510B1">
        <w:rPr>
          <w:sz w:val="22"/>
          <w:szCs w:val="22"/>
        </w:rPr>
        <w:t>facets, with one facet serving as the lead.</w:t>
      </w:r>
    </w:p>
    <w:p w14:paraId="1934BA0F" w14:textId="77777777" w:rsidR="003D14E9" w:rsidRPr="008510B1" w:rsidRDefault="003D14E9" w:rsidP="00EF342D">
      <w:pPr>
        <w:spacing w:after="0" w:line="240" w:lineRule="auto"/>
        <w:ind w:left="360" w:right="-360"/>
        <w:rPr>
          <w:sz w:val="22"/>
          <w:szCs w:val="22"/>
        </w:rPr>
      </w:pPr>
      <w:r w:rsidRPr="008510B1">
        <w:rPr>
          <w:sz w:val="22"/>
          <w:szCs w:val="22"/>
        </w:rPr>
        <w:t>• Elements from the supporting facets should</w:t>
      </w:r>
      <w:r>
        <w:rPr>
          <w:sz w:val="22"/>
          <w:szCs w:val="22"/>
        </w:rPr>
        <w:t xml:space="preserve"> </w:t>
      </w:r>
      <w:r w:rsidRPr="008510B1">
        <w:rPr>
          <w:sz w:val="22"/>
          <w:szCs w:val="22"/>
        </w:rPr>
        <w:t>align with the thrust and mission of the</w:t>
      </w:r>
      <w:r>
        <w:rPr>
          <w:sz w:val="22"/>
          <w:szCs w:val="22"/>
        </w:rPr>
        <w:t xml:space="preserve"> </w:t>
      </w:r>
      <w:r w:rsidRPr="008510B1">
        <w:rPr>
          <w:sz w:val="22"/>
          <w:szCs w:val="22"/>
        </w:rPr>
        <w:t>leading facet.</w:t>
      </w:r>
    </w:p>
    <w:p w14:paraId="16D29590" w14:textId="77777777" w:rsidR="003D14E9" w:rsidRPr="008510B1" w:rsidRDefault="003D14E9" w:rsidP="00EF342D">
      <w:pPr>
        <w:spacing w:after="0" w:line="240" w:lineRule="auto"/>
        <w:ind w:left="360" w:right="-360"/>
        <w:rPr>
          <w:sz w:val="22"/>
          <w:szCs w:val="22"/>
        </w:rPr>
      </w:pPr>
      <w:r w:rsidRPr="008510B1">
        <w:rPr>
          <w:sz w:val="22"/>
          <w:szCs w:val="22"/>
        </w:rPr>
        <w:t>• All members of the chapter must be</w:t>
      </w:r>
      <w:r>
        <w:rPr>
          <w:sz w:val="22"/>
          <w:szCs w:val="22"/>
        </w:rPr>
        <w:t xml:space="preserve"> </w:t>
      </w:r>
      <w:r w:rsidRPr="008510B1">
        <w:rPr>
          <w:sz w:val="22"/>
          <w:szCs w:val="22"/>
        </w:rPr>
        <w:t>involved in implementing the umbrella</w:t>
      </w:r>
      <w:r>
        <w:rPr>
          <w:sz w:val="22"/>
          <w:szCs w:val="22"/>
        </w:rPr>
        <w:t xml:space="preserve"> </w:t>
      </w:r>
      <w:r w:rsidRPr="008510B1">
        <w:rPr>
          <w:sz w:val="22"/>
          <w:szCs w:val="22"/>
        </w:rPr>
        <w:t>program at some point during the program</w:t>
      </w:r>
      <w:r>
        <w:rPr>
          <w:sz w:val="22"/>
          <w:szCs w:val="22"/>
        </w:rPr>
        <w:t xml:space="preserve"> </w:t>
      </w:r>
      <w:r w:rsidRPr="008510B1">
        <w:rPr>
          <w:sz w:val="22"/>
          <w:szCs w:val="22"/>
        </w:rPr>
        <w:t>year.</w:t>
      </w:r>
    </w:p>
    <w:p w14:paraId="27C06D10" w14:textId="77777777" w:rsidR="003D14E9" w:rsidRPr="00B20082" w:rsidRDefault="003D14E9" w:rsidP="00EF342D">
      <w:pPr>
        <w:spacing w:after="0" w:line="240" w:lineRule="auto"/>
        <w:ind w:left="360" w:right="-360"/>
        <w:rPr>
          <w:sz w:val="22"/>
          <w:szCs w:val="22"/>
        </w:rPr>
      </w:pPr>
      <w:r w:rsidRPr="008510B1">
        <w:rPr>
          <w:sz w:val="22"/>
          <w:szCs w:val="22"/>
        </w:rPr>
        <w:t>• Umbrella programming maximizes collaboration</w:t>
      </w:r>
      <w:r>
        <w:rPr>
          <w:sz w:val="22"/>
          <w:szCs w:val="22"/>
        </w:rPr>
        <w:t xml:space="preserve"> </w:t>
      </w:r>
      <w:r w:rsidRPr="008510B1">
        <w:rPr>
          <w:sz w:val="22"/>
          <w:szCs w:val="22"/>
        </w:rPr>
        <w:t>and efficiency within chapters.</w:t>
      </w:r>
    </w:p>
    <w:p w14:paraId="1C24B7B0" w14:textId="77777777" w:rsidR="003D14E9" w:rsidRDefault="003D14E9" w:rsidP="003D14E9">
      <w:pPr>
        <w:spacing w:after="0" w:line="240" w:lineRule="auto"/>
        <w:ind w:right="-360"/>
        <w:rPr>
          <w:sz w:val="22"/>
          <w:szCs w:val="22"/>
        </w:rPr>
      </w:pPr>
    </w:p>
    <w:p w14:paraId="47A7893E" w14:textId="1339313F" w:rsidR="003D14E9" w:rsidRPr="00B20082" w:rsidRDefault="003D14E9" w:rsidP="003D14E9">
      <w:pPr>
        <w:spacing w:after="0" w:line="240" w:lineRule="auto"/>
        <w:ind w:right="-360"/>
        <w:rPr>
          <w:sz w:val="22"/>
          <w:szCs w:val="22"/>
        </w:rPr>
      </w:pPr>
      <w:r w:rsidRPr="00B20082">
        <w:rPr>
          <w:sz w:val="22"/>
          <w:szCs w:val="22"/>
        </w:rPr>
        <w:t xml:space="preserve">*** See detailed </w:t>
      </w:r>
      <w:r w:rsidR="00851998">
        <w:rPr>
          <w:sz w:val="22"/>
          <w:szCs w:val="22"/>
        </w:rPr>
        <w:t xml:space="preserve">activity </w:t>
      </w:r>
      <w:r w:rsidRPr="00B20082">
        <w:rPr>
          <w:sz w:val="22"/>
          <w:szCs w:val="22"/>
        </w:rPr>
        <w:t>descriptions attached</w:t>
      </w:r>
    </w:p>
    <w:p w14:paraId="57606D35" w14:textId="77777777" w:rsidR="00EF342D" w:rsidRDefault="00EF342D" w:rsidP="00EF342D">
      <w:pPr>
        <w:tabs>
          <w:tab w:val="left" w:pos="2970"/>
        </w:tabs>
        <w:spacing w:after="0" w:line="240" w:lineRule="auto"/>
        <w:rPr>
          <w:rFonts w:ascii="Arial" w:hAnsi="Arial" w:cs="Arial"/>
          <w:b/>
          <w:bCs/>
          <w:sz w:val="22"/>
          <w:szCs w:val="22"/>
        </w:rPr>
      </w:pPr>
    </w:p>
    <w:p w14:paraId="2CBACB50" w14:textId="56856AD6" w:rsidR="00EF342D" w:rsidRPr="00EF342D" w:rsidRDefault="00EF342D" w:rsidP="00EF342D">
      <w:pPr>
        <w:tabs>
          <w:tab w:val="left" w:pos="2970"/>
        </w:tabs>
        <w:spacing w:after="0" w:line="240" w:lineRule="auto"/>
        <w:rPr>
          <w:rFonts w:ascii="Arial" w:hAnsi="Arial" w:cs="Arial"/>
          <w:sz w:val="22"/>
          <w:szCs w:val="22"/>
        </w:rPr>
      </w:pPr>
      <w:r w:rsidRPr="00EF342D">
        <w:rPr>
          <w:rFonts w:ascii="Arial" w:hAnsi="Arial" w:cs="Arial"/>
          <w:b/>
          <w:bCs/>
          <w:sz w:val="22"/>
          <w:szCs w:val="22"/>
        </w:rPr>
        <w:t xml:space="preserve">Upcoming Activities:  </w:t>
      </w:r>
    </w:p>
    <w:p w14:paraId="67802149" w14:textId="39C4A7A3" w:rsidR="00EF342D" w:rsidRPr="00851998" w:rsidRDefault="00EF342D" w:rsidP="00EF342D">
      <w:pPr>
        <w:pStyle w:val="ListParagraph"/>
        <w:numPr>
          <w:ilvl w:val="0"/>
          <w:numId w:val="30"/>
        </w:numPr>
        <w:tabs>
          <w:tab w:val="left" w:pos="2970"/>
        </w:tabs>
        <w:rPr>
          <w:rFonts w:ascii="Arial" w:hAnsi="Arial" w:cs="Arial"/>
          <w:b/>
          <w:bCs/>
          <w:sz w:val="22"/>
          <w:szCs w:val="22"/>
        </w:rPr>
      </w:pPr>
      <w:r>
        <w:rPr>
          <w:rFonts w:ascii="Arial" w:hAnsi="Arial" w:cs="Arial"/>
          <w:b/>
          <w:bCs/>
          <w:sz w:val="22"/>
          <w:szCs w:val="22"/>
        </w:rPr>
        <w:t xml:space="preserve">STY </w:t>
      </w:r>
      <w:r w:rsidRPr="0035229F">
        <w:rPr>
          <w:rFonts w:ascii="Arial" w:hAnsi="Arial" w:cs="Arial"/>
          <w:b/>
          <w:bCs/>
          <w:sz w:val="22"/>
          <w:szCs w:val="22"/>
        </w:rPr>
        <w:t>October Facet Activity at the School at Marygrove</w:t>
      </w:r>
      <w:r>
        <w:rPr>
          <w:rFonts w:ascii="Arial" w:hAnsi="Arial" w:cs="Arial"/>
          <w:b/>
          <w:bCs/>
          <w:sz w:val="22"/>
          <w:szCs w:val="22"/>
        </w:rPr>
        <w:t xml:space="preserve">, </w:t>
      </w:r>
      <w:r w:rsidRPr="00EF342D">
        <w:rPr>
          <w:rFonts w:ascii="Arial" w:hAnsi="Arial" w:cs="Arial"/>
          <w:b/>
          <w:bCs/>
          <w:color w:val="00B050"/>
          <w:sz w:val="22"/>
          <w:szCs w:val="22"/>
        </w:rPr>
        <w:t xml:space="preserve">Wednesday, </w:t>
      </w:r>
      <w:r>
        <w:rPr>
          <w:rFonts w:ascii="Arial" w:hAnsi="Arial" w:cs="Arial"/>
          <w:b/>
          <w:bCs/>
          <w:color w:val="00B050"/>
          <w:sz w:val="22"/>
          <w:szCs w:val="22"/>
        </w:rPr>
        <w:t>October</w:t>
      </w:r>
      <w:r w:rsidRPr="00EF342D">
        <w:rPr>
          <w:rFonts w:ascii="Arial" w:hAnsi="Arial" w:cs="Arial"/>
          <w:b/>
          <w:bCs/>
          <w:color w:val="00B050"/>
          <w:sz w:val="22"/>
          <w:szCs w:val="22"/>
        </w:rPr>
        <w:t xml:space="preserve"> 15, 9:30 am –</w:t>
      </w:r>
      <w:r w:rsidRPr="00EF342D">
        <w:rPr>
          <w:rFonts w:ascii="Arial" w:hAnsi="Arial" w:cs="Arial"/>
          <w:b/>
          <w:bCs/>
          <w:color w:val="00B050"/>
          <w:sz w:val="22"/>
          <w:szCs w:val="22"/>
        </w:rPr>
        <w:t xml:space="preserve"> </w:t>
      </w:r>
      <w:r w:rsidRPr="00EF342D">
        <w:rPr>
          <w:rFonts w:ascii="Arial" w:hAnsi="Arial" w:cs="Arial"/>
          <w:b/>
          <w:bCs/>
          <w:color w:val="00B050"/>
          <w:sz w:val="22"/>
          <w:szCs w:val="22"/>
        </w:rPr>
        <w:t>11:00 am, Please Plan to Attend</w:t>
      </w:r>
      <w:r w:rsidR="00851998">
        <w:rPr>
          <w:rFonts w:ascii="Arial" w:hAnsi="Arial" w:cs="Arial"/>
          <w:b/>
          <w:bCs/>
          <w:color w:val="00B050"/>
          <w:sz w:val="22"/>
          <w:szCs w:val="22"/>
        </w:rPr>
        <w:t xml:space="preserve"> – STY Facet Member to provide additional details at the Chapter Meeting</w:t>
      </w:r>
    </w:p>
    <w:p w14:paraId="1B0B348A" w14:textId="771BF704" w:rsidR="00851998" w:rsidRPr="00851998" w:rsidRDefault="00851998" w:rsidP="00EF342D">
      <w:pPr>
        <w:pStyle w:val="ListParagraph"/>
        <w:numPr>
          <w:ilvl w:val="0"/>
          <w:numId w:val="30"/>
        </w:numPr>
        <w:tabs>
          <w:tab w:val="left" w:pos="2970"/>
        </w:tabs>
        <w:rPr>
          <w:rFonts w:ascii="Arial" w:hAnsi="Arial" w:cs="Arial"/>
          <w:b/>
          <w:bCs/>
          <w:color w:val="00B050"/>
          <w:sz w:val="22"/>
          <w:szCs w:val="22"/>
        </w:rPr>
      </w:pPr>
      <w:r>
        <w:rPr>
          <w:rFonts w:ascii="Arial" w:hAnsi="Arial" w:cs="Arial"/>
          <w:b/>
          <w:bCs/>
          <w:sz w:val="22"/>
          <w:szCs w:val="22"/>
        </w:rPr>
        <w:t xml:space="preserve">Metro Detroit Links Collaborative and DAPCEP 2025 STEAM Is the Future, </w:t>
      </w:r>
      <w:r w:rsidRPr="00851998">
        <w:rPr>
          <w:rFonts w:ascii="Arial" w:hAnsi="Arial" w:cs="Arial"/>
          <w:b/>
          <w:bCs/>
          <w:color w:val="00B050"/>
          <w:sz w:val="22"/>
          <w:szCs w:val="22"/>
        </w:rPr>
        <w:t>Saturday, November 1, 9:00 am – 2:00 pm, The University of Detroit Mercy, Volunteers Need</w:t>
      </w:r>
      <w:r>
        <w:rPr>
          <w:rFonts w:ascii="Arial" w:hAnsi="Arial" w:cs="Arial"/>
          <w:b/>
          <w:bCs/>
          <w:color w:val="00B050"/>
          <w:sz w:val="22"/>
          <w:szCs w:val="22"/>
        </w:rPr>
        <w:t>ed, Link Katrina Marion to provide ad</w:t>
      </w:r>
      <w:r>
        <w:rPr>
          <w:rFonts w:ascii="Arial" w:hAnsi="Arial" w:cs="Arial"/>
          <w:b/>
          <w:bCs/>
          <w:color w:val="00B050"/>
          <w:sz w:val="22"/>
          <w:szCs w:val="22"/>
        </w:rPr>
        <w:t>ditional Details at the Chapter Meeting</w:t>
      </w:r>
    </w:p>
    <w:p w14:paraId="59E98254" w14:textId="104768A1" w:rsidR="00EF342D" w:rsidRDefault="00EF342D" w:rsidP="00EF342D">
      <w:pPr>
        <w:pStyle w:val="ListParagraph"/>
        <w:numPr>
          <w:ilvl w:val="0"/>
          <w:numId w:val="30"/>
        </w:numPr>
        <w:tabs>
          <w:tab w:val="left" w:pos="2970"/>
        </w:tabs>
        <w:rPr>
          <w:rFonts w:ascii="Arial" w:hAnsi="Arial" w:cs="Arial"/>
          <w:b/>
          <w:bCs/>
          <w:sz w:val="22"/>
          <w:szCs w:val="22"/>
        </w:rPr>
      </w:pPr>
      <w:r>
        <w:rPr>
          <w:rFonts w:ascii="Arial" w:hAnsi="Arial" w:cs="Arial"/>
          <w:b/>
          <w:bCs/>
          <w:sz w:val="22"/>
          <w:szCs w:val="22"/>
        </w:rPr>
        <w:t xml:space="preserve">HHS November Facet Activity at the School At Marygrove </w:t>
      </w:r>
      <w:r w:rsidRPr="0035229F">
        <w:rPr>
          <w:rFonts w:ascii="Arial" w:hAnsi="Arial" w:cs="Arial"/>
          <w:b/>
          <w:bCs/>
          <w:sz w:val="22"/>
          <w:szCs w:val="22"/>
        </w:rPr>
        <w:t xml:space="preserve">(date </w:t>
      </w:r>
      <w:r>
        <w:rPr>
          <w:rFonts w:ascii="Arial" w:hAnsi="Arial" w:cs="Arial"/>
          <w:b/>
          <w:bCs/>
          <w:sz w:val="22"/>
          <w:szCs w:val="22"/>
        </w:rPr>
        <w:t xml:space="preserve">and time </w:t>
      </w:r>
      <w:r w:rsidRPr="0035229F">
        <w:rPr>
          <w:rFonts w:ascii="Arial" w:hAnsi="Arial" w:cs="Arial"/>
          <w:b/>
          <w:bCs/>
          <w:sz w:val="22"/>
          <w:szCs w:val="22"/>
        </w:rPr>
        <w:t>TB</w:t>
      </w:r>
      <w:r>
        <w:rPr>
          <w:rFonts w:ascii="Arial" w:hAnsi="Arial" w:cs="Arial"/>
          <w:b/>
          <w:bCs/>
          <w:sz w:val="22"/>
          <w:szCs w:val="22"/>
        </w:rPr>
        <w:t>D)</w:t>
      </w:r>
    </w:p>
    <w:p w14:paraId="075E1D2A" w14:textId="12A3B21A" w:rsidR="00EF342D" w:rsidRDefault="00EF342D" w:rsidP="00EF342D">
      <w:pPr>
        <w:pStyle w:val="ListParagraph"/>
        <w:numPr>
          <w:ilvl w:val="0"/>
          <w:numId w:val="30"/>
        </w:numPr>
        <w:tabs>
          <w:tab w:val="left" w:pos="2970"/>
        </w:tabs>
        <w:rPr>
          <w:rFonts w:ascii="Arial" w:hAnsi="Arial" w:cs="Arial"/>
          <w:b/>
          <w:bCs/>
          <w:sz w:val="22"/>
          <w:szCs w:val="22"/>
        </w:rPr>
      </w:pPr>
      <w:r>
        <w:rPr>
          <w:rFonts w:ascii="Arial" w:hAnsi="Arial" w:cs="Arial"/>
          <w:b/>
          <w:bCs/>
          <w:sz w:val="22"/>
          <w:szCs w:val="22"/>
        </w:rPr>
        <w:t>NTS December Facet Activity at the School At Marygrove (tentatively scheduled for December 11</w:t>
      </w:r>
      <w:r w:rsidRPr="00EF342D">
        <w:rPr>
          <w:rFonts w:ascii="Arial" w:hAnsi="Arial" w:cs="Arial"/>
          <w:b/>
          <w:bCs/>
          <w:sz w:val="22"/>
          <w:szCs w:val="22"/>
          <w:vertAlign w:val="superscript"/>
        </w:rPr>
        <w:t>th</w:t>
      </w:r>
      <w:r>
        <w:rPr>
          <w:rFonts w:ascii="Arial" w:hAnsi="Arial" w:cs="Arial"/>
          <w:b/>
          <w:bCs/>
          <w:sz w:val="22"/>
          <w:szCs w:val="22"/>
        </w:rPr>
        <w:t>, time TBD)</w:t>
      </w:r>
    </w:p>
    <w:p w14:paraId="5F42894D" w14:textId="776651BF" w:rsidR="00EF342D" w:rsidRDefault="00EF342D" w:rsidP="00EF342D">
      <w:pPr>
        <w:tabs>
          <w:tab w:val="left" w:pos="2970"/>
        </w:tabs>
        <w:rPr>
          <w:rFonts w:ascii="Arial" w:hAnsi="Arial" w:cs="Arial"/>
          <w:b/>
          <w:bCs/>
          <w:sz w:val="22"/>
          <w:szCs w:val="22"/>
        </w:rPr>
      </w:pPr>
      <w:r>
        <w:rPr>
          <w:rFonts w:ascii="Arial" w:hAnsi="Arial" w:cs="Arial"/>
          <w:b/>
          <w:bCs/>
          <w:sz w:val="22"/>
          <w:szCs w:val="22"/>
        </w:rPr>
        <w:t>Completed Activities:</w:t>
      </w:r>
    </w:p>
    <w:p w14:paraId="432E9246" w14:textId="4B43B4C2" w:rsidR="00EF342D" w:rsidRDefault="00EF342D" w:rsidP="00EF342D">
      <w:pPr>
        <w:pStyle w:val="ListParagraph"/>
        <w:numPr>
          <w:ilvl w:val="0"/>
          <w:numId w:val="31"/>
        </w:numPr>
        <w:tabs>
          <w:tab w:val="left" w:pos="2970"/>
        </w:tabs>
        <w:rPr>
          <w:rFonts w:ascii="Arial" w:hAnsi="Arial" w:cs="Arial"/>
          <w:sz w:val="22"/>
          <w:szCs w:val="22"/>
        </w:rPr>
      </w:pPr>
      <w:r w:rsidRPr="0035229F">
        <w:rPr>
          <w:rFonts w:ascii="Arial" w:hAnsi="Arial" w:cs="Arial"/>
          <w:b/>
          <w:bCs/>
          <w:i/>
          <w:iCs/>
          <w:sz w:val="22"/>
          <w:szCs w:val="22"/>
        </w:rPr>
        <w:t xml:space="preserve">2025 Walk for A Healthy Living, </w:t>
      </w:r>
      <w:r w:rsidRPr="0035229F">
        <w:rPr>
          <w:rFonts w:ascii="Arial" w:hAnsi="Arial" w:cs="Arial"/>
          <w:sz w:val="22"/>
          <w:szCs w:val="22"/>
        </w:rPr>
        <w:t xml:space="preserve">Saturday, September 27, 10:00 am -12:00 </w:t>
      </w:r>
      <w:r w:rsidRPr="0035229F">
        <w:rPr>
          <w:rFonts w:ascii="Arial" w:hAnsi="Arial" w:cs="Arial"/>
          <w:sz w:val="22"/>
          <w:szCs w:val="22"/>
        </w:rPr>
        <w:t>pm</w:t>
      </w:r>
      <w:r>
        <w:rPr>
          <w:rFonts w:ascii="Arial" w:hAnsi="Arial" w:cs="Arial"/>
          <w:sz w:val="22"/>
          <w:szCs w:val="22"/>
        </w:rPr>
        <w:t>,</w:t>
      </w:r>
      <w:r w:rsidRPr="0035229F">
        <w:rPr>
          <w:rFonts w:ascii="Arial" w:hAnsi="Arial" w:cs="Arial"/>
          <w:sz w:val="22"/>
          <w:szCs w:val="22"/>
        </w:rPr>
        <w:t xml:space="preserve"> Heritage</w:t>
      </w:r>
      <w:r w:rsidRPr="0035229F">
        <w:rPr>
          <w:rFonts w:ascii="Arial" w:hAnsi="Arial" w:cs="Arial"/>
          <w:sz w:val="22"/>
          <w:szCs w:val="22"/>
        </w:rPr>
        <w:t xml:space="preserve"> Park, North Pavilion, 24915 Farmington Rd in Farmington Hills</w:t>
      </w:r>
    </w:p>
    <w:p w14:paraId="2CAED49F" w14:textId="4F0EBF89" w:rsidR="00EF342D" w:rsidRDefault="00EF342D" w:rsidP="00EF342D">
      <w:pPr>
        <w:pStyle w:val="ListParagraph"/>
        <w:numPr>
          <w:ilvl w:val="0"/>
          <w:numId w:val="32"/>
        </w:numPr>
        <w:tabs>
          <w:tab w:val="left" w:pos="2970"/>
        </w:tabs>
        <w:rPr>
          <w:rFonts w:ascii="Arial" w:hAnsi="Arial" w:cs="Arial"/>
          <w:sz w:val="22"/>
          <w:szCs w:val="22"/>
        </w:rPr>
      </w:pPr>
      <w:r>
        <w:rPr>
          <w:rFonts w:ascii="Arial" w:hAnsi="Arial" w:cs="Arial"/>
          <w:sz w:val="22"/>
          <w:szCs w:val="22"/>
        </w:rPr>
        <w:t>Approximately 75 registrants</w:t>
      </w:r>
    </w:p>
    <w:p w14:paraId="61724425" w14:textId="66560A72" w:rsidR="00EF342D" w:rsidRDefault="00EF342D" w:rsidP="00EF342D">
      <w:pPr>
        <w:pStyle w:val="ListParagraph"/>
        <w:numPr>
          <w:ilvl w:val="0"/>
          <w:numId w:val="32"/>
        </w:numPr>
        <w:tabs>
          <w:tab w:val="left" w:pos="2970"/>
        </w:tabs>
        <w:rPr>
          <w:rFonts w:ascii="Arial" w:hAnsi="Arial" w:cs="Arial"/>
          <w:sz w:val="22"/>
          <w:szCs w:val="22"/>
        </w:rPr>
      </w:pPr>
      <w:r>
        <w:rPr>
          <w:rFonts w:ascii="Arial" w:hAnsi="Arial" w:cs="Arial"/>
          <w:sz w:val="22"/>
          <w:szCs w:val="22"/>
        </w:rPr>
        <w:t>~35% Community participation; ~65% Links participation</w:t>
      </w:r>
    </w:p>
    <w:p w14:paraId="10C457FB" w14:textId="082CFF48" w:rsidR="00EF342D" w:rsidRPr="0035229F" w:rsidRDefault="00851998" w:rsidP="00EF342D">
      <w:pPr>
        <w:pStyle w:val="ListParagraph"/>
        <w:numPr>
          <w:ilvl w:val="0"/>
          <w:numId w:val="32"/>
        </w:numPr>
        <w:tabs>
          <w:tab w:val="left" w:pos="2970"/>
        </w:tabs>
        <w:rPr>
          <w:rFonts w:ascii="Arial" w:hAnsi="Arial" w:cs="Arial"/>
          <w:sz w:val="22"/>
          <w:szCs w:val="22"/>
        </w:rPr>
      </w:pPr>
      <w:r>
        <w:rPr>
          <w:rFonts w:ascii="Arial" w:hAnsi="Arial" w:cs="Arial"/>
          <w:sz w:val="22"/>
          <w:szCs w:val="22"/>
        </w:rPr>
        <w:t>Chapter should discuss participation next year</w:t>
      </w:r>
    </w:p>
    <w:p w14:paraId="35C1FCC4" w14:textId="703D1AA0" w:rsidR="00EF342D" w:rsidRPr="004A7CEF" w:rsidRDefault="00EF342D" w:rsidP="004A7CEF">
      <w:pPr>
        <w:tabs>
          <w:tab w:val="left" w:pos="2970"/>
        </w:tabs>
        <w:spacing w:after="0" w:line="240" w:lineRule="auto"/>
        <w:rPr>
          <w:rFonts w:ascii="Arial" w:hAnsi="Arial" w:cs="Arial"/>
          <w:sz w:val="22"/>
          <w:szCs w:val="22"/>
        </w:rPr>
      </w:pPr>
      <w:r w:rsidRPr="00894BE2">
        <w:rPr>
          <w:rFonts w:ascii="Arial" w:eastAsia="Times New Roman" w:hAnsi="Arial" w:cs="Arial"/>
          <w:b/>
          <w:bCs/>
          <w:color w:val="222222"/>
          <w:kern w:val="0"/>
          <w:sz w:val="22"/>
          <w:szCs w:val="22"/>
          <w14:ligatures w14:val="none"/>
        </w:rPr>
        <w:t>Programming Webinars (Please attend if you can; registration required):</w:t>
      </w:r>
    </w:p>
    <w:p w14:paraId="42C98DC0" w14:textId="77777777" w:rsidR="00943259" w:rsidRPr="00943259" w:rsidRDefault="00943259" w:rsidP="00943259">
      <w:pPr>
        <w:tabs>
          <w:tab w:val="left" w:pos="2970"/>
        </w:tabs>
        <w:spacing w:after="0" w:line="240" w:lineRule="auto"/>
        <w:rPr>
          <w:rFonts w:ascii="Arial" w:eastAsia="Times New Roman" w:hAnsi="Arial" w:cs="Arial"/>
          <w:color w:val="000000"/>
          <w:kern w:val="0"/>
          <w:sz w:val="22"/>
          <w:szCs w:val="22"/>
          <w14:ligatures w14:val="none"/>
        </w:rPr>
      </w:pPr>
    </w:p>
    <w:p w14:paraId="3CB53AE1" w14:textId="3FC8BAD1" w:rsidR="00943259" w:rsidRPr="00943259" w:rsidRDefault="00943259" w:rsidP="00943259">
      <w:pPr>
        <w:pStyle w:val="ListParagraph"/>
        <w:numPr>
          <w:ilvl w:val="0"/>
          <w:numId w:val="22"/>
        </w:numPr>
        <w:tabs>
          <w:tab w:val="left" w:pos="2970"/>
        </w:tabs>
        <w:spacing w:after="0" w:line="240" w:lineRule="auto"/>
        <w:rPr>
          <w:rStyle w:val="Strong"/>
          <w:rFonts w:ascii="Arial" w:eastAsia="Times New Roman" w:hAnsi="Arial" w:cs="Arial"/>
          <w:b w:val="0"/>
          <w:bCs w:val="0"/>
          <w:i/>
          <w:iCs/>
          <w:color w:val="000000"/>
          <w:kern w:val="0"/>
          <w:sz w:val="22"/>
          <w:szCs w:val="22"/>
          <w14:ligatures w14:val="none"/>
        </w:rPr>
      </w:pPr>
      <w:r w:rsidRPr="00943259">
        <w:rPr>
          <w:rFonts w:ascii="Arial" w:hAnsi="Arial" w:cs="Arial"/>
          <w:color w:val="000000"/>
          <w:sz w:val="22"/>
          <w:szCs w:val="22"/>
        </w:rPr>
        <w:t>The Heart of the Matter: Menopause and Your Health</w:t>
      </w:r>
      <w:r w:rsidRPr="00943259">
        <w:rPr>
          <w:rFonts w:ascii="Arial" w:eastAsia="Times New Roman" w:hAnsi="Arial" w:cs="Arial"/>
          <w:color w:val="000000"/>
          <w:kern w:val="0"/>
          <w:sz w:val="22"/>
          <w:szCs w:val="22"/>
          <w14:ligatures w14:val="none"/>
        </w:rPr>
        <w:t>, Wednesday, October 1, 2025</w:t>
      </w:r>
      <w:r w:rsidRPr="00943259">
        <w:rPr>
          <w:rFonts w:ascii="Arial" w:eastAsia="Times New Roman" w:hAnsi="Arial" w:cs="Arial"/>
          <w:color w:val="000000"/>
          <w:kern w:val="0"/>
          <w:sz w:val="22"/>
          <w:szCs w:val="22"/>
          <w14:ligatures w14:val="none"/>
        </w:rPr>
        <w:br/>
        <w:t>at 8:30 p.m. EDT</w:t>
      </w:r>
      <w:r>
        <w:rPr>
          <w:rFonts w:ascii="Arial" w:eastAsia="Times New Roman" w:hAnsi="Arial" w:cs="Arial"/>
          <w:color w:val="000000"/>
          <w:kern w:val="0"/>
          <w:sz w:val="22"/>
          <w:szCs w:val="22"/>
          <w14:ligatures w14:val="none"/>
        </w:rPr>
        <w:t xml:space="preserve"> </w:t>
      </w:r>
      <w:r w:rsidRPr="00943259">
        <w:rPr>
          <w:rFonts w:ascii="Arial" w:eastAsia="Times New Roman" w:hAnsi="Arial" w:cs="Arial"/>
          <w:b/>
          <w:bCs/>
          <w:i/>
          <w:iCs/>
          <w:color w:val="000000"/>
          <w:kern w:val="0"/>
          <w:sz w:val="22"/>
          <w:szCs w:val="22"/>
          <w14:ligatures w14:val="none"/>
        </w:rPr>
        <w:t>(Check national website for recording link and slides)</w:t>
      </w:r>
    </w:p>
    <w:p w14:paraId="54EEDEED" w14:textId="599AB969" w:rsidR="004A7CEF" w:rsidRPr="00943259" w:rsidRDefault="004A7CEF" w:rsidP="004A7CEF">
      <w:pPr>
        <w:pStyle w:val="ListParagraph"/>
        <w:numPr>
          <w:ilvl w:val="0"/>
          <w:numId w:val="22"/>
        </w:numPr>
        <w:tabs>
          <w:tab w:val="left" w:pos="2970"/>
        </w:tabs>
        <w:spacing w:after="0" w:line="240" w:lineRule="auto"/>
        <w:rPr>
          <w:rFonts w:ascii="Arial" w:eastAsia="Times New Roman" w:hAnsi="Arial" w:cs="Arial"/>
          <w:b/>
          <w:bCs/>
          <w:i/>
          <w:iCs/>
          <w:color w:val="000000"/>
          <w:kern w:val="0"/>
          <w:sz w:val="22"/>
          <w:szCs w:val="22"/>
          <w14:ligatures w14:val="none"/>
        </w:rPr>
      </w:pPr>
      <w:r w:rsidRPr="00943259">
        <w:rPr>
          <w:rStyle w:val="Strong"/>
          <w:rFonts w:ascii="Arial" w:hAnsi="Arial" w:cs="Arial"/>
          <w:b w:val="0"/>
          <w:bCs w:val="0"/>
          <w:color w:val="000000"/>
          <w:sz w:val="22"/>
          <w:szCs w:val="22"/>
        </w:rPr>
        <w:lastRenderedPageBreak/>
        <w:t>Links Love HBCUs Awareness Month:</w:t>
      </w:r>
      <w:r w:rsidRPr="00943259">
        <w:rPr>
          <w:rFonts w:ascii="Arial" w:hAnsi="Arial" w:cs="Arial"/>
          <w:color w:val="000000"/>
          <w:sz w:val="22"/>
          <w:szCs w:val="22"/>
        </w:rPr>
        <w:t xml:space="preserve"> </w:t>
      </w:r>
      <w:r w:rsidRPr="00943259">
        <w:rPr>
          <w:rStyle w:val="Strong"/>
          <w:rFonts w:ascii="Arial" w:hAnsi="Arial" w:cs="Arial"/>
          <w:b w:val="0"/>
          <w:bCs w:val="0"/>
          <w:color w:val="000000"/>
          <w:sz w:val="22"/>
          <w:szCs w:val="22"/>
        </w:rPr>
        <w:t>Leveraging Partnerships with Dressing Her From The Inside Out</w:t>
      </w:r>
      <w:r w:rsidRPr="00943259">
        <w:rPr>
          <w:rStyle w:val="Strong"/>
          <w:rFonts w:ascii="Arial" w:eastAsiaTheme="majorEastAsia" w:hAnsi="Arial" w:cs="Arial"/>
          <w:b w:val="0"/>
          <w:bCs w:val="0"/>
          <w:color w:val="666666"/>
          <w:sz w:val="22"/>
          <w:szCs w:val="22"/>
          <w:bdr w:val="none" w:sz="0" w:space="0" w:color="auto" w:frame="1"/>
        </w:rPr>
        <w:t>, Thursday, October 2, 2025 at 8 p.m. EDT</w:t>
      </w:r>
      <w:r w:rsidRPr="00943259">
        <w:rPr>
          <w:rStyle w:val="Strong"/>
          <w:rFonts w:ascii="Arial" w:eastAsiaTheme="majorEastAsia" w:hAnsi="Arial" w:cs="Arial"/>
          <w:b w:val="0"/>
          <w:bCs w:val="0"/>
          <w:color w:val="666666"/>
          <w:sz w:val="22"/>
          <w:szCs w:val="22"/>
          <w:bdr w:val="none" w:sz="0" w:space="0" w:color="auto" w:frame="1"/>
        </w:rPr>
        <w:t xml:space="preserve"> </w:t>
      </w:r>
      <w:r w:rsidR="00943259" w:rsidRPr="00943259">
        <w:rPr>
          <w:rFonts w:ascii="Arial" w:eastAsia="Times New Roman" w:hAnsi="Arial" w:cs="Arial"/>
          <w:b/>
          <w:bCs/>
          <w:i/>
          <w:iCs/>
          <w:color w:val="000000"/>
          <w:kern w:val="0"/>
          <w:sz w:val="22"/>
          <w:szCs w:val="22"/>
          <w14:ligatures w14:val="none"/>
        </w:rPr>
        <w:t>(Check national website for recording link and slides)</w:t>
      </w:r>
    </w:p>
    <w:p w14:paraId="412DD0A7" w14:textId="2C55657B" w:rsidR="00943259" w:rsidRPr="00943259" w:rsidRDefault="00943259" w:rsidP="00943259">
      <w:pPr>
        <w:pStyle w:val="NormalWeb"/>
        <w:numPr>
          <w:ilvl w:val="0"/>
          <w:numId w:val="22"/>
        </w:numPr>
        <w:spacing w:before="0" w:beforeAutospacing="0" w:after="0" w:afterAutospacing="0" w:line="338" w:lineRule="atLeast"/>
        <w:rPr>
          <w:rFonts w:ascii="Arial" w:hAnsi="Arial" w:cs="Arial"/>
          <w:color w:val="000000"/>
          <w:sz w:val="22"/>
          <w:szCs w:val="22"/>
        </w:rPr>
      </w:pPr>
      <w:r w:rsidRPr="00943259">
        <w:rPr>
          <w:rFonts w:ascii="Arial" w:hAnsi="Arial" w:cs="Arial"/>
          <w:color w:val="000000"/>
          <w:sz w:val="22"/>
          <w:szCs w:val="22"/>
        </w:rPr>
        <w:t>Silent No More: Courageous Conversations to Recognize, Respond and Rise</w:t>
      </w:r>
      <w:r w:rsidRPr="00943259">
        <w:rPr>
          <w:rFonts w:ascii="Arial" w:hAnsi="Arial" w:cs="Arial"/>
          <w:color w:val="000000"/>
          <w:sz w:val="22"/>
          <w:szCs w:val="22"/>
        </w:rPr>
        <w:t xml:space="preserve">, </w:t>
      </w:r>
      <w:hyperlink r:id="rId8" w:anchor="x_Bookmark_A5CC4F419" w:tooltip="#x_Bookmark_A5CC4F419" w:history="1">
        <w:r w:rsidRPr="00943259">
          <w:rPr>
            <w:rStyle w:val="xemail-hyperlink-color-preserver"/>
            <w:rFonts w:ascii="Arial" w:eastAsiaTheme="majorEastAsia" w:hAnsi="Arial" w:cs="Arial"/>
            <w:color w:val="009B48"/>
            <w:sz w:val="22"/>
            <w:szCs w:val="22"/>
            <w:bdr w:val="none" w:sz="0" w:space="0" w:color="auto" w:frame="1"/>
          </w:rPr>
          <w:t>Monday, October 6, 2025 at 8:30 p.m. EDT</w:t>
        </w:r>
      </w:hyperlink>
    </w:p>
    <w:p w14:paraId="77941CF4" w14:textId="5ACE47E3" w:rsidR="00943259" w:rsidRPr="00943259" w:rsidRDefault="00943259" w:rsidP="00943259">
      <w:pPr>
        <w:pStyle w:val="NormalWeb"/>
        <w:numPr>
          <w:ilvl w:val="0"/>
          <w:numId w:val="22"/>
        </w:numPr>
        <w:spacing w:before="0" w:beforeAutospacing="0" w:after="0" w:afterAutospacing="0" w:line="338" w:lineRule="atLeast"/>
        <w:rPr>
          <w:rFonts w:ascii="Arial" w:hAnsi="Arial" w:cs="Arial"/>
          <w:color w:val="000000"/>
          <w:sz w:val="22"/>
          <w:szCs w:val="22"/>
        </w:rPr>
      </w:pPr>
      <w:r w:rsidRPr="00943259">
        <w:rPr>
          <w:rFonts w:ascii="Arial" w:hAnsi="Arial" w:cs="Arial"/>
          <w:color w:val="000000"/>
          <w:sz w:val="22"/>
          <w:szCs w:val="22"/>
        </w:rPr>
        <w:t> Links to Success: Children Achieving Excellence National Signature Program</w:t>
      </w:r>
      <w:r w:rsidRPr="00943259">
        <w:rPr>
          <w:rFonts w:ascii="Arial" w:hAnsi="Arial" w:cs="Arial"/>
          <w:color w:val="000000"/>
          <w:sz w:val="22"/>
          <w:szCs w:val="22"/>
        </w:rPr>
        <w:t xml:space="preserve">, </w:t>
      </w:r>
      <w:hyperlink r:id="rId9" w:anchor="x_Bookmark_AC4C44DB7" w:tooltip="#x_Bookmark_AC4C44DB7" w:history="1">
        <w:r w:rsidRPr="00943259">
          <w:rPr>
            <w:rStyle w:val="xemail-hyperlink-color-preserver"/>
            <w:rFonts w:ascii="Arial" w:eastAsiaTheme="majorEastAsia" w:hAnsi="Arial" w:cs="Arial"/>
            <w:color w:val="009B48"/>
            <w:sz w:val="22"/>
            <w:szCs w:val="22"/>
            <w:bdr w:val="none" w:sz="0" w:space="0" w:color="auto" w:frame="1"/>
          </w:rPr>
          <w:t>Thursday, October 9, 2025 at 9 p.m. EDT</w:t>
        </w:r>
      </w:hyperlink>
    </w:p>
    <w:p w14:paraId="032C1560" w14:textId="08F594A6" w:rsidR="00943259" w:rsidRPr="00943259" w:rsidRDefault="00943259" w:rsidP="00943259">
      <w:pPr>
        <w:pStyle w:val="NormalWeb"/>
        <w:numPr>
          <w:ilvl w:val="0"/>
          <w:numId w:val="22"/>
        </w:numPr>
        <w:spacing w:before="0" w:beforeAutospacing="0" w:after="0" w:afterAutospacing="0" w:line="338" w:lineRule="atLeast"/>
        <w:rPr>
          <w:rFonts w:ascii="Arial" w:hAnsi="Arial" w:cs="Arial"/>
          <w:color w:val="000000"/>
          <w:sz w:val="22"/>
          <w:szCs w:val="22"/>
        </w:rPr>
      </w:pPr>
      <w:r w:rsidRPr="00943259">
        <w:rPr>
          <w:rFonts w:ascii="Arial" w:hAnsi="Arial" w:cs="Arial"/>
          <w:color w:val="000000"/>
          <w:sz w:val="22"/>
          <w:szCs w:val="22"/>
        </w:rPr>
        <w:t> Links LEAD the Charge! Activating Project L.E.A.D.:</w:t>
      </w:r>
      <w:r w:rsidRPr="00943259">
        <w:rPr>
          <w:rFonts w:ascii="Arial" w:hAnsi="Arial" w:cs="Arial"/>
          <w:color w:val="000000"/>
          <w:sz w:val="22"/>
          <w:szCs w:val="22"/>
        </w:rPr>
        <w:t xml:space="preserve"> </w:t>
      </w:r>
      <w:r w:rsidRPr="00943259">
        <w:rPr>
          <w:rFonts w:ascii="Arial" w:hAnsi="Arial" w:cs="Arial"/>
          <w:color w:val="000000"/>
          <w:sz w:val="22"/>
          <w:szCs w:val="22"/>
        </w:rPr>
        <w:t>Toolkit Training for Transformation in Our Communities</w:t>
      </w:r>
      <w:r w:rsidRPr="00943259">
        <w:rPr>
          <w:rFonts w:ascii="Arial" w:hAnsi="Arial" w:cs="Arial"/>
          <w:color w:val="000000"/>
          <w:sz w:val="22"/>
          <w:szCs w:val="22"/>
        </w:rPr>
        <w:t xml:space="preserve">, </w:t>
      </w:r>
      <w:hyperlink r:id="rId10" w:anchor="x_Bookmark_A373EFB13" w:tooltip="#x_Bookmark_A373EFB13" w:history="1">
        <w:r w:rsidRPr="00943259">
          <w:rPr>
            <w:rStyle w:val="xemail-hyperlink-color-preserver"/>
            <w:rFonts w:ascii="Arial" w:eastAsiaTheme="majorEastAsia" w:hAnsi="Arial" w:cs="Arial"/>
            <w:color w:val="009B48"/>
            <w:sz w:val="22"/>
            <w:szCs w:val="22"/>
            <w:bdr w:val="none" w:sz="0" w:space="0" w:color="auto" w:frame="1"/>
          </w:rPr>
          <w:t>Wednesday, October 29, 2025 at 8:30 p.m. EDT</w:t>
        </w:r>
      </w:hyperlink>
    </w:p>
    <w:p w14:paraId="3E067AE3" w14:textId="6C256D15" w:rsidR="0095344F" w:rsidRDefault="00943259" w:rsidP="00943259">
      <w:pPr>
        <w:pStyle w:val="NormalWeb"/>
        <w:numPr>
          <w:ilvl w:val="0"/>
          <w:numId w:val="22"/>
        </w:numPr>
        <w:spacing w:before="0" w:beforeAutospacing="0" w:after="0" w:afterAutospacing="0" w:line="338" w:lineRule="atLeast"/>
      </w:pPr>
      <w:r w:rsidRPr="00943259">
        <w:rPr>
          <w:rFonts w:ascii="Arial" w:hAnsi="Arial" w:cs="Arial"/>
          <w:color w:val="000000"/>
          <w:sz w:val="22"/>
          <w:szCs w:val="22"/>
        </w:rPr>
        <w:t> </w:t>
      </w:r>
      <w:r w:rsidRPr="00943259">
        <w:rPr>
          <w:rFonts w:ascii="Arial" w:hAnsi="Arial" w:cs="Arial"/>
          <w:b/>
          <w:bCs/>
          <w:color w:val="FF0000"/>
          <w:sz w:val="22"/>
          <w:szCs w:val="22"/>
        </w:rPr>
        <w:t>Annual Ethics and Standards Training</w:t>
      </w:r>
      <w:r w:rsidRPr="00943259">
        <w:rPr>
          <w:rFonts w:ascii="Arial" w:hAnsi="Arial" w:cs="Arial"/>
          <w:b/>
          <w:bCs/>
          <w:color w:val="FF0000"/>
          <w:sz w:val="22"/>
          <w:szCs w:val="22"/>
        </w:rPr>
        <w:t>,</w:t>
      </w:r>
      <w:r w:rsidRPr="00943259">
        <w:rPr>
          <w:rFonts w:ascii="Arial" w:hAnsi="Arial" w:cs="Arial"/>
          <w:color w:val="FF0000"/>
          <w:sz w:val="22"/>
          <w:szCs w:val="22"/>
        </w:rPr>
        <w:t xml:space="preserve"> </w:t>
      </w:r>
      <w:hyperlink r:id="rId11" w:anchor="x_Bookmark_A025B72F1" w:tooltip="#x_Bookmark_A025B72F1" w:history="1">
        <w:r w:rsidRPr="00943259">
          <w:rPr>
            <w:rStyle w:val="xemail-hyperlink-color-preserver"/>
            <w:rFonts w:ascii="Arial" w:eastAsiaTheme="majorEastAsia" w:hAnsi="Arial" w:cs="Arial"/>
            <w:color w:val="009B48"/>
            <w:sz w:val="22"/>
            <w:szCs w:val="22"/>
            <w:bdr w:val="none" w:sz="0" w:space="0" w:color="auto" w:frame="1"/>
          </w:rPr>
          <w:t>Thursday, October 30, 2025 at 9 p.m. EDT</w:t>
        </w:r>
      </w:hyperlink>
    </w:p>
    <w:p w14:paraId="55ACFF4D" w14:textId="77777777" w:rsidR="00943259" w:rsidRDefault="00943259" w:rsidP="0095344F">
      <w:pPr>
        <w:spacing w:after="0" w:line="240" w:lineRule="auto"/>
      </w:pPr>
    </w:p>
    <w:p w14:paraId="1C51B21E" w14:textId="35B40192" w:rsidR="009E7450" w:rsidRDefault="003760AA" w:rsidP="0095344F">
      <w:pPr>
        <w:spacing w:after="0" w:line="240" w:lineRule="auto"/>
        <w:rPr>
          <w:rFonts w:ascii="Arial" w:hAnsi="Arial" w:cs="Arial"/>
          <w:sz w:val="22"/>
          <w:szCs w:val="22"/>
        </w:rPr>
      </w:pPr>
      <w:r>
        <w:t xml:space="preserve">The </w:t>
      </w:r>
      <w:r w:rsidR="00255ED9" w:rsidRPr="009E7450">
        <w:rPr>
          <w:rFonts w:ascii="Arial" w:hAnsi="Arial" w:cs="Arial"/>
          <w:b/>
          <w:bCs/>
          <w:sz w:val="22"/>
          <w:szCs w:val="22"/>
        </w:rPr>
        <w:t>Overview of Program Committee</w:t>
      </w:r>
      <w:r>
        <w:rPr>
          <w:rFonts w:ascii="Arial" w:hAnsi="Arial" w:cs="Arial"/>
          <w:sz w:val="22"/>
          <w:szCs w:val="22"/>
        </w:rPr>
        <w:t>: Under</w:t>
      </w:r>
      <w:r w:rsidR="009E7450">
        <w:rPr>
          <w:rFonts w:ascii="Arial" w:hAnsi="Arial" w:cs="Arial"/>
          <w:sz w:val="22"/>
          <w:szCs w:val="22"/>
        </w:rPr>
        <w:t xml:space="preserve"> local and national bylaws</w:t>
      </w:r>
      <w:r w:rsidR="001B7F9E">
        <w:rPr>
          <w:rFonts w:ascii="Arial" w:hAnsi="Arial" w:cs="Arial"/>
          <w:sz w:val="22"/>
          <w:szCs w:val="22"/>
        </w:rPr>
        <w:t>, t</w:t>
      </w:r>
      <w:r w:rsidR="009E7450">
        <w:rPr>
          <w:rFonts w:ascii="Arial" w:hAnsi="Arial" w:cs="Arial"/>
          <w:sz w:val="22"/>
          <w:szCs w:val="22"/>
        </w:rPr>
        <w:t>he Program Committee:</w:t>
      </w:r>
    </w:p>
    <w:p w14:paraId="72D34BCF" w14:textId="052AFB2C" w:rsidR="009E7450" w:rsidRDefault="009E7450" w:rsidP="0095344F">
      <w:pPr>
        <w:pStyle w:val="ListParagraph"/>
        <w:numPr>
          <w:ilvl w:val="0"/>
          <w:numId w:val="19"/>
        </w:numPr>
        <w:spacing w:after="0" w:line="240" w:lineRule="auto"/>
        <w:rPr>
          <w:rFonts w:ascii="Arial" w:hAnsi="Arial" w:cs="Arial"/>
          <w:sz w:val="22"/>
          <w:szCs w:val="22"/>
        </w:rPr>
      </w:pPr>
      <w:r w:rsidRPr="009E7450">
        <w:rPr>
          <w:rFonts w:ascii="Arial" w:hAnsi="Arial" w:cs="Arial"/>
          <w:sz w:val="22"/>
          <w:szCs w:val="22"/>
        </w:rPr>
        <w:t>is made up of facet chairs and co-chairs</w:t>
      </w:r>
    </w:p>
    <w:p w14:paraId="3C4A8E6B" w14:textId="5272E98E" w:rsidR="009E7450" w:rsidRDefault="009E7450" w:rsidP="0095344F">
      <w:pPr>
        <w:pStyle w:val="ListParagraph"/>
        <w:numPr>
          <w:ilvl w:val="0"/>
          <w:numId w:val="19"/>
        </w:numPr>
        <w:spacing w:after="0" w:line="240" w:lineRule="auto"/>
        <w:rPr>
          <w:rFonts w:ascii="Arial" w:hAnsi="Arial" w:cs="Arial"/>
          <w:sz w:val="22"/>
          <w:szCs w:val="22"/>
        </w:rPr>
      </w:pPr>
      <w:r>
        <w:rPr>
          <w:rFonts w:ascii="Arial" w:hAnsi="Arial" w:cs="Arial"/>
          <w:sz w:val="22"/>
          <w:szCs w:val="22"/>
        </w:rPr>
        <w:t>is responsible for implementing chapter and national programs</w:t>
      </w:r>
    </w:p>
    <w:p w14:paraId="14222869" w14:textId="77777777" w:rsidR="005B5E2B" w:rsidRDefault="005B5E2B" w:rsidP="0095344F">
      <w:pPr>
        <w:spacing w:after="0" w:line="240" w:lineRule="auto"/>
        <w:rPr>
          <w:rFonts w:ascii="Arial" w:hAnsi="Arial" w:cs="Arial"/>
          <w:sz w:val="22"/>
          <w:szCs w:val="22"/>
        </w:rPr>
      </w:pPr>
    </w:p>
    <w:p w14:paraId="73983362" w14:textId="480BFDE5" w:rsidR="009E7450" w:rsidRPr="0080599D" w:rsidRDefault="00637EE4" w:rsidP="0095344F">
      <w:pPr>
        <w:spacing w:after="0" w:line="240" w:lineRule="auto"/>
        <w:rPr>
          <w:rFonts w:ascii="Arial" w:hAnsi="Arial" w:cs="Arial"/>
          <w:b/>
          <w:bCs/>
          <w:sz w:val="22"/>
          <w:szCs w:val="22"/>
        </w:rPr>
      </w:pPr>
      <w:r>
        <w:rPr>
          <w:rFonts w:ascii="Arial" w:hAnsi="Arial" w:cs="Arial"/>
          <w:sz w:val="22"/>
          <w:szCs w:val="22"/>
        </w:rPr>
        <w:t>A</w:t>
      </w:r>
      <w:r w:rsidR="009E7450">
        <w:rPr>
          <w:rFonts w:ascii="Arial" w:hAnsi="Arial" w:cs="Arial"/>
          <w:sz w:val="22"/>
          <w:szCs w:val="22"/>
        </w:rPr>
        <w:t xml:space="preserve">lthough the Program Committee is responsible for implementing chapter and national programming, and the facets are responsible for implementing facet programming/activities, the Programs are chapter programs.  </w:t>
      </w:r>
      <w:r w:rsidR="009E7450" w:rsidRPr="001B7F9E">
        <w:rPr>
          <w:rFonts w:ascii="Arial" w:hAnsi="Arial" w:cs="Arial"/>
          <w:b/>
          <w:bCs/>
          <w:sz w:val="22"/>
          <w:szCs w:val="22"/>
        </w:rPr>
        <w:t xml:space="preserve">All Links are encouraged and expected to participate </w:t>
      </w:r>
      <w:r w:rsidR="005B5E2B" w:rsidRPr="001B7F9E">
        <w:rPr>
          <w:rFonts w:ascii="Arial" w:hAnsi="Arial" w:cs="Arial"/>
          <w:b/>
          <w:bCs/>
          <w:sz w:val="22"/>
          <w:szCs w:val="22"/>
        </w:rPr>
        <w:t>and support all facet and chapter programming</w:t>
      </w:r>
      <w:r w:rsidR="009E7450" w:rsidRPr="001B7F9E">
        <w:rPr>
          <w:rFonts w:ascii="Arial" w:hAnsi="Arial" w:cs="Arial"/>
          <w:b/>
          <w:bCs/>
          <w:sz w:val="22"/>
          <w:szCs w:val="22"/>
        </w:rPr>
        <w:t>.</w:t>
      </w:r>
      <w:r w:rsidR="009E7450">
        <w:rPr>
          <w:rFonts w:ascii="Arial" w:hAnsi="Arial" w:cs="Arial"/>
          <w:sz w:val="22"/>
          <w:szCs w:val="22"/>
        </w:rPr>
        <w:t xml:space="preserve"> </w:t>
      </w:r>
      <w:r w:rsidR="009B7227">
        <w:rPr>
          <w:rFonts w:ascii="Arial" w:hAnsi="Arial" w:cs="Arial"/>
          <w:sz w:val="22"/>
          <w:szCs w:val="22"/>
        </w:rPr>
        <w:t xml:space="preserve">Per the chapter bylaws active members “Must participate in Chapter activities and programs designed to implement the national programs of the </w:t>
      </w:r>
      <w:proofErr w:type="spellStart"/>
      <w:r w:rsidR="009B7227">
        <w:rPr>
          <w:rFonts w:ascii="Arial" w:hAnsi="Arial" w:cs="Arial"/>
          <w:sz w:val="22"/>
          <w:szCs w:val="22"/>
        </w:rPr>
        <w:t>The</w:t>
      </w:r>
      <w:proofErr w:type="spellEnd"/>
      <w:r w:rsidR="009B7227">
        <w:rPr>
          <w:rFonts w:ascii="Arial" w:hAnsi="Arial" w:cs="Arial"/>
          <w:sz w:val="22"/>
          <w:szCs w:val="22"/>
        </w:rPr>
        <w:t xml:space="preserve"> Links, Incorporated.”</w:t>
      </w:r>
      <w:r w:rsidR="009E7450">
        <w:rPr>
          <w:rFonts w:ascii="Arial" w:hAnsi="Arial" w:cs="Arial"/>
          <w:sz w:val="22"/>
          <w:szCs w:val="22"/>
        </w:rPr>
        <w:t xml:space="preserve"> </w:t>
      </w:r>
      <w:r w:rsidR="0080599D">
        <w:rPr>
          <w:rFonts w:ascii="Arial" w:hAnsi="Arial" w:cs="Arial"/>
          <w:sz w:val="22"/>
          <w:szCs w:val="22"/>
        </w:rPr>
        <w:t xml:space="preserve">  </w:t>
      </w:r>
      <w:r w:rsidR="0080599D" w:rsidRPr="0080599D">
        <w:rPr>
          <w:rFonts w:ascii="Arial" w:hAnsi="Arial" w:cs="Arial"/>
          <w:b/>
          <w:bCs/>
          <w:sz w:val="22"/>
          <w:szCs w:val="22"/>
        </w:rPr>
        <w:t xml:space="preserve">Link Members receive 3 service hours for attendance at other facet activities. </w:t>
      </w:r>
    </w:p>
    <w:p w14:paraId="5A1E9458" w14:textId="77777777" w:rsidR="00894BE2" w:rsidRDefault="00894BE2" w:rsidP="00B863E8">
      <w:pPr>
        <w:spacing w:after="0" w:line="240" w:lineRule="auto"/>
        <w:rPr>
          <w:rFonts w:ascii="Arial" w:hAnsi="Arial" w:cs="Arial"/>
          <w:sz w:val="22"/>
          <w:szCs w:val="22"/>
        </w:rPr>
      </w:pPr>
    </w:p>
    <w:p w14:paraId="609E072B" w14:textId="1C4DEF81" w:rsidR="00894BE2" w:rsidRDefault="00894BE2" w:rsidP="00894BE2">
      <w:pPr>
        <w:spacing w:after="0" w:line="240" w:lineRule="auto"/>
        <w:rPr>
          <w:rFonts w:ascii="Arial" w:hAnsi="Arial" w:cs="Arial"/>
          <w:sz w:val="22"/>
          <w:szCs w:val="22"/>
        </w:rPr>
      </w:pPr>
      <w:r w:rsidRPr="00B66C0E">
        <w:rPr>
          <w:rFonts w:ascii="Arial" w:hAnsi="Arial" w:cs="Arial"/>
          <w:b/>
          <w:bCs/>
          <w:sz w:val="22"/>
          <w:szCs w:val="22"/>
        </w:rPr>
        <w:t>Program Committee Activities (National, Area and local initiatives):</w:t>
      </w:r>
      <w:r w:rsidRPr="006072A1">
        <w:rPr>
          <w:rFonts w:ascii="Arial" w:hAnsi="Arial" w:cs="Arial"/>
          <w:sz w:val="22"/>
          <w:szCs w:val="22"/>
        </w:rPr>
        <w:t xml:space="preserve"> </w:t>
      </w:r>
      <w:r>
        <w:rPr>
          <w:rFonts w:ascii="Arial" w:hAnsi="Arial" w:cs="Arial"/>
          <w:sz w:val="22"/>
          <w:szCs w:val="22"/>
        </w:rPr>
        <w:t xml:space="preserve">The committee recommended that we participate with other chapters in the execution of the </w:t>
      </w:r>
      <w:r w:rsidRPr="00894BE2">
        <w:rPr>
          <w:rFonts w:ascii="Arial" w:hAnsi="Arial" w:cs="Arial"/>
          <w:b/>
          <w:bCs/>
          <w:sz w:val="22"/>
          <w:szCs w:val="22"/>
        </w:rPr>
        <w:t>Black Family Wellness Expo</w:t>
      </w:r>
      <w:r w:rsidR="0080599D">
        <w:rPr>
          <w:rFonts w:ascii="Arial" w:hAnsi="Arial" w:cs="Arial"/>
          <w:b/>
          <w:bCs/>
          <w:sz w:val="22"/>
          <w:szCs w:val="22"/>
        </w:rPr>
        <w:t>, March 21, 2026,</w:t>
      </w:r>
      <w:r>
        <w:rPr>
          <w:rFonts w:ascii="Arial" w:hAnsi="Arial" w:cs="Arial"/>
          <w:sz w:val="22"/>
          <w:szCs w:val="22"/>
        </w:rPr>
        <w:t xml:space="preserve"> as our national initiative program. The committee also discussed the “Links Day at the Capital” as an additional area initiative which could be supported. A chapter member has volunteered to serve as the Detroit chapter lead.  Because this is a Links only event (no community involvement), we need further information (what is required of the chapter/resources required, people, funding, etc.) and what the activity format will be (in person vs. zoom), before we would commit. </w:t>
      </w:r>
    </w:p>
    <w:p w14:paraId="58838003" w14:textId="77777777" w:rsidR="0035229F" w:rsidRDefault="0035229F" w:rsidP="0035229F">
      <w:pPr>
        <w:spacing w:after="0" w:line="240" w:lineRule="auto"/>
        <w:rPr>
          <w:rFonts w:ascii="Arial" w:hAnsi="Arial" w:cs="Arial"/>
          <w:b/>
          <w:bCs/>
          <w:sz w:val="22"/>
          <w:szCs w:val="22"/>
        </w:rPr>
      </w:pPr>
    </w:p>
    <w:p w14:paraId="0E45CD7E" w14:textId="59DA4D70" w:rsidR="0035229F" w:rsidRDefault="0035229F" w:rsidP="0035229F">
      <w:pPr>
        <w:spacing w:after="0" w:line="240" w:lineRule="auto"/>
        <w:rPr>
          <w:rFonts w:ascii="Arial" w:hAnsi="Arial" w:cs="Arial"/>
          <w:sz w:val="22"/>
          <w:szCs w:val="22"/>
        </w:rPr>
      </w:pPr>
      <w:r w:rsidRPr="0056188E">
        <w:rPr>
          <w:rFonts w:ascii="Arial" w:hAnsi="Arial" w:cs="Arial"/>
          <w:b/>
          <w:bCs/>
          <w:sz w:val="22"/>
          <w:szCs w:val="22"/>
        </w:rPr>
        <w:t>Program Calendar</w:t>
      </w:r>
      <w:r w:rsidR="00E04E27" w:rsidRPr="0056188E">
        <w:rPr>
          <w:rFonts w:ascii="Arial" w:hAnsi="Arial" w:cs="Arial"/>
          <w:b/>
          <w:bCs/>
          <w:sz w:val="22"/>
          <w:szCs w:val="22"/>
        </w:rPr>
        <w:t>: Facet</w:t>
      </w:r>
      <w:r w:rsidRPr="0056188E">
        <w:rPr>
          <w:rFonts w:ascii="Arial" w:hAnsi="Arial" w:cs="Arial"/>
          <w:sz w:val="22"/>
          <w:szCs w:val="22"/>
        </w:rPr>
        <w:t xml:space="preserve"> activities</w:t>
      </w:r>
      <w:r>
        <w:rPr>
          <w:rFonts w:ascii="Arial" w:hAnsi="Arial" w:cs="Arial"/>
          <w:sz w:val="22"/>
          <w:szCs w:val="22"/>
        </w:rPr>
        <w:t xml:space="preserve"> and chapter programs will be included on the chapter calendar posted on the website in addition to announcements during the chapter meeting and reminder emails.</w:t>
      </w:r>
    </w:p>
    <w:p w14:paraId="48196EC6" w14:textId="77777777" w:rsidR="0035229F" w:rsidRDefault="0035229F" w:rsidP="0035229F">
      <w:pPr>
        <w:spacing w:after="0" w:line="240" w:lineRule="auto"/>
        <w:rPr>
          <w:rFonts w:ascii="Arial" w:hAnsi="Arial" w:cs="Arial"/>
          <w:b/>
          <w:bCs/>
          <w:sz w:val="22"/>
          <w:szCs w:val="22"/>
        </w:rPr>
      </w:pPr>
    </w:p>
    <w:p w14:paraId="42E76B6D" w14:textId="77777777" w:rsidR="0035229F" w:rsidRDefault="0035229F" w:rsidP="0035229F">
      <w:pPr>
        <w:spacing w:after="0" w:line="240" w:lineRule="auto"/>
        <w:rPr>
          <w:rFonts w:ascii="Arial" w:hAnsi="Arial" w:cs="Arial"/>
          <w:sz w:val="22"/>
          <w:szCs w:val="22"/>
        </w:rPr>
      </w:pPr>
      <w:r w:rsidRPr="00FB2EAC">
        <w:rPr>
          <w:rFonts w:ascii="Arial" w:hAnsi="Arial" w:cs="Arial"/>
          <w:b/>
          <w:bCs/>
          <w:sz w:val="22"/>
          <w:szCs w:val="22"/>
        </w:rPr>
        <w:t>Alumna Member Participation and Support</w:t>
      </w:r>
      <w:r>
        <w:rPr>
          <w:rFonts w:ascii="Arial" w:hAnsi="Arial" w:cs="Arial"/>
          <w:b/>
          <w:bCs/>
          <w:sz w:val="22"/>
          <w:szCs w:val="22"/>
        </w:rPr>
        <w:t xml:space="preserve">:  </w:t>
      </w:r>
      <w:r>
        <w:rPr>
          <w:rFonts w:ascii="Arial" w:hAnsi="Arial" w:cs="Arial"/>
          <w:sz w:val="22"/>
          <w:szCs w:val="22"/>
        </w:rPr>
        <w:t>According to the chapter bylaws, Alumna members have all the rights and privileges of The Links, Incorporated except voting, holding chairmanships of committees and holding office.  Alumna members should be invited to facet and chapter programming, and, at the discretion of the committee/facet, planning meetings.</w:t>
      </w:r>
    </w:p>
    <w:p w14:paraId="431106A5" w14:textId="77777777" w:rsidR="0035229F" w:rsidRPr="009B7227" w:rsidRDefault="0035229F" w:rsidP="0035229F">
      <w:pPr>
        <w:spacing w:after="0" w:line="240" w:lineRule="auto"/>
        <w:rPr>
          <w:rFonts w:ascii="Arial" w:hAnsi="Arial" w:cs="Arial"/>
          <w:sz w:val="22"/>
          <w:szCs w:val="22"/>
        </w:rPr>
      </w:pPr>
    </w:p>
    <w:p w14:paraId="7F38BDCE" w14:textId="77777777" w:rsidR="0035229F" w:rsidRDefault="0035229F" w:rsidP="0035229F">
      <w:pPr>
        <w:spacing w:after="0" w:line="240" w:lineRule="auto"/>
        <w:rPr>
          <w:rFonts w:ascii="Arial" w:hAnsi="Arial" w:cs="Arial"/>
          <w:sz w:val="22"/>
          <w:szCs w:val="22"/>
        </w:rPr>
      </w:pPr>
      <w:r w:rsidRPr="00C026BF">
        <w:rPr>
          <w:rFonts w:ascii="Arial" w:hAnsi="Arial" w:cs="Arial"/>
          <w:b/>
          <w:bCs/>
          <w:sz w:val="22"/>
          <w:szCs w:val="22"/>
        </w:rPr>
        <w:lastRenderedPageBreak/>
        <w:t>Chapter Meeting Report Out</w:t>
      </w:r>
      <w:r>
        <w:rPr>
          <w:rFonts w:ascii="Arial" w:hAnsi="Arial" w:cs="Arial"/>
          <w:b/>
          <w:bCs/>
          <w:sz w:val="22"/>
          <w:szCs w:val="22"/>
        </w:rPr>
        <w:t>: Upcoming</w:t>
      </w:r>
      <w:r>
        <w:rPr>
          <w:rFonts w:ascii="Arial" w:hAnsi="Arial" w:cs="Arial"/>
          <w:sz w:val="22"/>
          <w:szCs w:val="22"/>
        </w:rPr>
        <w:t xml:space="preserve"> facet activities and chapter programs will be announced during chapter meetings to facilitate chapter-wide participation.</w:t>
      </w:r>
    </w:p>
    <w:p w14:paraId="6A7D815D" w14:textId="77777777" w:rsidR="0035229F" w:rsidRPr="00D04E00" w:rsidRDefault="0035229F" w:rsidP="0035229F">
      <w:pPr>
        <w:spacing w:after="0" w:line="240" w:lineRule="auto"/>
        <w:rPr>
          <w:rFonts w:ascii="Arial" w:hAnsi="Arial" w:cs="Arial"/>
          <w:sz w:val="22"/>
          <w:szCs w:val="22"/>
        </w:rPr>
      </w:pPr>
    </w:p>
    <w:p w14:paraId="5893D749" w14:textId="77777777" w:rsidR="007C1236" w:rsidRDefault="007C1236" w:rsidP="003D14E9">
      <w:pPr>
        <w:pStyle w:val="ListParagraph"/>
        <w:tabs>
          <w:tab w:val="left" w:pos="2970"/>
        </w:tabs>
        <w:spacing w:after="0" w:line="240" w:lineRule="auto"/>
        <w:rPr>
          <w:rFonts w:ascii="Arial" w:hAnsi="Arial" w:cs="Arial"/>
          <w:sz w:val="22"/>
          <w:szCs w:val="22"/>
        </w:rPr>
      </w:pPr>
    </w:p>
    <w:p w14:paraId="3139E3CE" w14:textId="14ECB0BC" w:rsidR="00334536" w:rsidRDefault="00334536" w:rsidP="003D14E9">
      <w:pPr>
        <w:tabs>
          <w:tab w:val="left" w:pos="2970"/>
        </w:tabs>
        <w:spacing w:after="0" w:line="240" w:lineRule="auto"/>
        <w:rPr>
          <w:rFonts w:ascii="Arial" w:hAnsi="Arial" w:cs="Arial"/>
          <w:sz w:val="22"/>
          <w:szCs w:val="22"/>
        </w:rPr>
      </w:pPr>
      <w:r>
        <w:rPr>
          <w:rFonts w:ascii="Arial" w:hAnsi="Arial" w:cs="Arial"/>
          <w:sz w:val="22"/>
          <w:szCs w:val="22"/>
        </w:rPr>
        <w:t>Facet Membership:</w:t>
      </w:r>
    </w:p>
    <w:p w14:paraId="5A3DAC8E" w14:textId="27274005" w:rsidR="00334536" w:rsidRDefault="00BB0DEE" w:rsidP="003D14E9">
      <w:pPr>
        <w:tabs>
          <w:tab w:val="left" w:pos="2790"/>
        </w:tabs>
        <w:spacing w:after="0" w:line="240" w:lineRule="auto"/>
        <w:rPr>
          <w:rFonts w:ascii="Arial" w:hAnsi="Arial" w:cs="Arial"/>
          <w:sz w:val="22"/>
          <w:szCs w:val="22"/>
        </w:rPr>
      </w:pPr>
      <w:r w:rsidRPr="00BB0DEE">
        <w:rPr>
          <w:rFonts w:ascii="Arial" w:hAnsi="Arial" w:cs="Arial"/>
          <w:noProof/>
          <w:sz w:val="22"/>
          <w:szCs w:val="22"/>
        </w:rPr>
        <w:drawing>
          <wp:inline distT="0" distB="0" distL="0" distR="0" wp14:anchorId="27CFBB16" wp14:editId="451396DF">
            <wp:extent cx="6303058" cy="2336800"/>
            <wp:effectExtent l="0" t="0" r="2540" b="6350"/>
            <wp:docPr id="6737818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81803" name="Picture 1" descr="A screenshot of a computer&#10;&#10;AI-generated content may be incorrect."/>
                    <pic:cNvPicPr/>
                  </pic:nvPicPr>
                  <pic:blipFill>
                    <a:blip r:embed="rId12"/>
                    <a:stretch>
                      <a:fillRect/>
                    </a:stretch>
                  </pic:blipFill>
                  <pic:spPr>
                    <a:xfrm>
                      <a:off x="0" y="0"/>
                      <a:ext cx="6311443" cy="2339909"/>
                    </a:xfrm>
                    <a:prstGeom prst="rect">
                      <a:avLst/>
                    </a:prstGeom>
                  </pic:spPr>
                </pic:pic>
              </a:graphicData>
            </a:graphic>
          </wp:inline>
        </w:drawing>
      </w:r>
    </w:p>
    <w:sectPr w:rsidR="00334536" w:rsidSect="003D14E9">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E6C3" w14:textId="77777777" w:rsidR="00CB571E" w:rsidRDefault="00CB571E" w:rsidP="00BC1119">
      <w:pPr>
        <w:spacing w:after="0" w:line="240" w:lineRule="auto"/>
      </w:pPr>
      <w:r>
        <w:separator/>
      </w:r>
    </w:p>
  </w:endnote>
  <w:endnote w:type="continuationSeparator" w:id="0">
    <w:p w14:paraId="330D58CD" w14:textId="77777777" w:rsidR="00CB571E" w:rsidRDefault="00CB571E" w:rsidP="00BC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352819"/>
      <w:docPartObj>
        <w:docPartGallery w:val="Page Numbers (Bottom of Page)"/>
        <w:docPartUnique/>
      </w:docPartObj>
    </w:sdtPr>
    <w:sdtEndPr>
      <w:rPr>
        <w:noProof/>
      </w:rPr>
    </w:sdtEndPr>
    <w:sdtContent>
      <w:p w14:paraId="687552CC" w14:textId="119BF314" w:rsidR="000A487C" w:rsidRDefault="000A4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E41C9A" w14:textId="77777777" w:rsidR="000A487C" w:rsidRDefault="000A487C" w:rsidP="000A48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DE7A" w14:textId="77777777" w:rsidR="00CB571E" w:rsidRDefault="00CB571E" w:rsidP="00BC1119">
      <w:pPr>
        <w:spacing w:after="0" w:line="240" w:lineRule="auto"/>
      </w:pPr>
      <w:r>
        <w:separator/>
      </w:r>
    </w:p>
  </w:footnote>
  <w:footnote w:type="continuationSeparator" w:id="0">
    <w:p w14:paraId="0A4F4DC2" w14:textId="77777777" w:rsidR="00CB571E" w:rsidRDefault="00CB571E" w:rsidP="00BC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A911" w14:textId="311EBEC0" w:rsidR="00BC1119" w:rsidRDefault="009E7B15" w:rsidP="00BC1119">
    <w:pPr>
      <w:pStyle w:val="Header"/>
      <w:jc w:val="center"/>
    </w:pPr>
    <w:r>
      <w:rPr>
        <w:noProof/>
      </w:rPr>
      <w:drawing>
        <wp:inline distT="0" distB="0" distL="0" distR="0" wp14:anchorId="5BCC2483" wp14:editId="5D8DA7E0">
          <wp:extent cx="1042670" cy="1042670"/>
          <wp:effectExtent l="0" t="0" r="5080" b="5080"/>
          <wp:docPr id="2085465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1042670"/>
                  </a:xfrm>
                  <a:prstGeom prst="rect">
                    <a:avLst/>
                  </a:prstGeom>
                  <a:noFill/>
                </pic:spPr>
              </pic:pic>
            </a:graphicData>
          </a:graphic>
        </wp:inline>
      </w:drawing>
    </w:r>
    <w:r w:rsidR="00BC1119">
      <w:rPr>
        <w:noProof/>
      </w:rPr>
      <w:drawing>
        <wp:inline distT="0" distB="0" distL="0" distR="0" wp14:anchorId="34DEB254" wp14:editId="32908944">
          <wp:extent cx="2095500" cy="1109382"/>
          <wp:effectExtent l="0" t="0" r="0" b="0"/>
          <wp:docPr id="152134361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43617"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18417" cy="1121514"/>
                  </a:xfrm>
                  <a:prstGeom prst="rect">
                    <a:avLst/>
                  </a:prstGeom>
                </pic:spPr>
              </pic:pic>
            </a:graphicData>
          </a:graphic>
        </wp:inline>
      </w:drawing>
    </w:r>
    <w:r w:rsidRPr="009E7B15">
      <w:drawing>
        <wp:inline distT="0" distB="0" distL="0" distR="0" wp14:anchorId="0388921D" wp14:editId="5752C5B6">
          <wp:extent cx="854339" cy="1091470"/>
          <wp:effectExtent l="0" t="0" r="3175" b="0"/>
          <wp:docPr id="1520371134" name="Picture 1" descr="A purple ribbon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71134" name="Picture 1" descr="A purple ribbon with white border&#10;&#10;AI-generated content may be incorrect."/>
                  <pic:cNvPicPr/>
                </pic:nvPicPr>
                <pic:blipFill>
                  <a:blip r:embed="rId3"/>
                  <a:stretch>
                    <a:fillRect/>
                  </a:stretch>
                </pic:blipFill>
                <pic:spPr>
                  <a:xfrm>
                    <a:off x="0" y="0"/>
                    <a:ext cx="869973" cy="11114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7671"/>
    <w:multiLevelType w:val="hybridMultilevel"/>
    <w:tmpl w:val="52FC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C0F"/>
    <w:multiLevelType w:val="hybridMultilevel"/>
    <w:tmpl w:val="7C02B4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C85B53"/>
    <w:multiLevelType w:val="hybridMultilevel"/>
    <w:tmpl w:val="757A2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B27FF"/>
    <w:multiLevelType w:val="hybridMultilevel"/>
    <w:tmpl w:val="9C8AC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40751"/>
    <w:multiLevelType w:val="hybridMultilevel"/>
    <w:tmpl w:val="4C50F2CA"/>
    <w:lvl w:ilvl="0" w:tplc="88C0C33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0487D"/>
    <w:multiLevelType w:val="hybridMultilevel"/>
    <w:tmpl w:val="5CC6A1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BE335F"/>
    <w:multiLevelType w:val="hybridMultilevel"/>
    <w:tmpl w:val="A34AE19A"/>
    <w:lvl w:ilvl="0" w:tplc="EF66D804">
      <w:start w:val="5285"/>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043E8"/>
    <w:multiLevelType w:val="hybridMultilevel"/>
    <w:tmpl w:val="FE885B3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B63231"/>
    <w:multiLevelType w:val="hybridMultilevel"/>
    <w:tmpl w:val="E8D6F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2892"/>
    <w:multiLevelType w:val="hybridMultilevel"/>
    <w:tmpl w:val="42A88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10803"/>
    <w:multiLevelType w:val="hybridMultilevel"/>
    <w:tmpl w:val="3C42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A6168"/>
    <w:multiLevelType w:val="hybridMultilevel"/>
    <w:tmpl w:val="4AF4E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3444C"/>
    <w:multiLevelType w:val="hybridMultilevel"/>
    <w:tmpl w:val="D9F4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0560B"/>
    <w:multiLevelType w:val="hybridMultilevel"/>
    <w:tmpl w:val="03CE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E36C4"/>
    <w:multiLevelType w:val="hybridMultilevel"/>
    <w:tmpl w:val="A6381F9E"/>
    <w:lvl w:ilvl="0" w:tplc="568EEB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C465DA"/>
    <w:multiLevelType w:val="hybridMultilevel"/>
    <w:tmpl w:val="3E5CB7B2"/>
    <w:lvl w:ilvl="0" w:tplc="6ADE5B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623391"/>
    <w:multiLevelType w:val="hybridMultilevel"/>
    <w:tmpl w:val="D086404A"/>
    <w:lvl w:ilvl="0" w:tplc="B3402C2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A5BEC"/>
    <w:multiLevelType w:val="hybridMultilevel"/>
    <w:tmpl w:val="8684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24E6E"/>
    <w:multiLevelType w:val="hybridMultilevel"/>
    <w:tmpl w:val="0DA82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F4A29"/>
    <w:multiLevelType w:val="hybridMultilevel"/>
    <w:tmpl w:val="E306EA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6323F4"/>
    <w:multiLevelType w:val="hybridMultilevel"/>
    <w:tmpl w:val="A20C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26D3D"/>
    <w:multiLevelType w:val="hybridMultilevel"/>
    <w:tmpl w:val="1F3A5934"/>
    <w:lvl w:ilvl="0" w:tplc="12209B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E72804"/>
    <w:multiLevelType w:val="hybridMultilevel"/>
    <w:tmpl w:val="948093C8"/>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15:restartNumberingAfterBreak="0">
    <w:nsid w:val="5B9B0D1F"/>
    <w:multiLevelType w:val="hybridMultilevel"/>
    <w:tmpl w:val="64128D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310D38"/>
    <w:multiLevelType w:val="hybridMultilevel"/>
    <w:tmpl w:val="B6A2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C5906"/>
    <w:multiLevelType w:val="hybridMultilevel"/>
    <w:tmpl w:val="14FED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206B85"/>
    <w:multiLevelType w:val="hybridMultilevel"/>
    <w:tmpl w:val="D6F05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717D9"/>
    <w:multiLevelType w:val="hybridMultilevel"/>
    <w:tmpl w:val="4CA25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A149C"/>
    <w:multiLevelType w:val="hybridMultilevel"/>
    <w:tmpl w:val="B4BAD8F0"/>
    <w:lvl w:ilvl="0" w:tplc="44501C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4F1452"/>
    <w:multiLevelType w:val="hybridMultilevel"/>
    <w:tmpl w:val="9F366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FB9"/>
    <w:multiLevelType w:val="hybridMultilevel"/>
    <w:tmpl w:val="E34EBAD4"/>
    <w:lvl w:ilvl="0" w:tplc="09D8ED76">
      <w:start w:val="1"/>
      <w:numFmt w:val="upp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FC1A12"/>
    <w:multiLevelType w:val="hybridMultilevel"/>
    <w:tmpl w:val="C5E0DEDA"/>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16713029">
    <w:abstractNumId w:val="10"/>
  </w:num>
  <w:num w:numId="2" w16cid:durableId="1308827533">
    <w:abstractNumId w:val="8"/>
  </w:num>
  <w:num w:numId="3" w16cid:durableId="1975406118">
    <w:abstractNumId w:val="25"/>
  </w:num>
  <w:num w:numId="4" w16cid:durableId="961960007">
    <w:abstractNumId w:val="24"/>
  </w:num>
  <w:num w:numId="5" w16cid:durableId="158884117">
    <w:abstractNumId w:val="11"/>
  </w:num>
  <w:num w:numId="6" w16cid:durableId="1645547085">
    <w:abstractNumId w:val="16"/>
  </w:num>
  <w:num w:numId="7" w16cid:durableId="1859460810">
    <w:abstractNumId w:val="30"/>
  </w:num>
  <w:num w:numId="8" w16cid:durableId="1421293871">
    <w:abstractNumId w:val="6"/>
  </w:num>
  <w:num w:numId="9" w16cid:durableId="83038910">
    <w:abstractNumId w:val="15"/>
  </w:num>
  <w:num w:numId="10" w16cid:durableId="605698877">
    <w:abstractNumId w:val="27"/>
  </w:num>
  <w:num w:numId="11" w16cid:durableId="1728145499">
    <w:abstractNumId w:val="18"/>
  </w:num>
  <w:num w:numId="12" w16cid:durableId="200900487">
    <w:abstractNumId w:val="9"/>
  </w:num>
  <w:num w:numId="13" w16cid:durableId="220680551">
    <w:abstractNumId w:val="28"/>
  </w:num>
  <w:num w:numId="14" w16cid:durableId="376514028">
    <w:abstractNumId w:val="21"/>
  </w:num>
  <w:num w:numId="15" w16cid:durableId="837185611">
    <w:abstractNumId w:val="3"/>
  </w:num>
  <w:num w:numId="16" w16cid:durableId="1209218260">
    <w:abstractNumId w:val="26"/>
  </w:num>
  <w:num w:numId="17" w16cid:durableId="1971402769">
    <w:abstractNumId w:val="14"/>
  </w:num>
  <w:num w:numId="18" w16cid:durableId="829910322">
    <w:abstractNumId w:val="22"/>
  </w:num>
  <w:num w:numId="19" w16cid:durableId="1468820908">
    <w:abstractNumId w:val="12"/>
  </w:num>
  <w:num w:numId="20" w16cid:durableId="1028063599">
    <w:abstractNumId w:val="13"/>
  </w:num>
  <w:num w:numId="21" w16cid:durableId="924656980">
    <w:abstractNumId w:val="4"/>
  </w:num>
  <w:num w:numId="22" w16cid:durableId="202600774">
    <w:abstractNumId w:val="23"/>
  </w:num>
  <w:num w:numId="23" w16cid:durableId="1666086369">
    <w:abstractNumId w:val="5"/>
  </w:num>
  <w:num w:numId="24" w16cid:durableId="341321357">
    <w:abstractNumId w:val="17"/>
  </w:num>
  <w:num w:numId="25" w16cid:durableId="1482190344">
    <w:abstractNumId w:val="31"/>
  </w:num>
  <w:num w:numId="26" w16cid:durableId="1814910707">
    <w:abstractNumId w:val="29"/>
  </w:num>
  <w:num w:numId="27" w16cid:durableId="2326126">
    <w:abstractNumId w:val="7"/>
  </w:num>
  <w:num w:numId="28" w16cid:durableId="1966308922">
    <w:abstractNumId w:val="20"/>
  </w:num>
  <w:num w:numId="29" w16cid:durableId="1116288906">
    <w:abstractNumId w:val="19"/>
  </w:num>
  <w:num w:numId="30" w16cid:durableId="1646743764">
    <w:abstractNumId w:val="2"/>
  </w:num>
  <w:num w:numId="31" w16cid:durableId="1085805518">
    <w:abstractNumId w:val="0"/>
  </w:num>
  <w:num w:numId="32" w16cid:durableId="946501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19"/>
    <w:rsid w:val="000249F4"/>
    <w:rsid w:val="000A3520"/>
    <w:rsid w:val="000A487C"/>
    <w:rsid w:val="000C62AE"/>
    <w:rsid w:val="000E3AB6"/>
    <w:rsid w:val="000F5E72"/>
    <w:rsid w:val="0019597B"/>
    <w:rsid w:val="001A1516"/>
    <w:rsid w:val="001B7F9E"/>
    <w:rsid w:val="001E6C9D"/>
    <w:rsid w:val="002107C6"/>
    <w:rsid w:val="002368D7"/>
    <w:rsid w:val="00247285"/>
    <w:rsid w:val="00255ED9"/>
    <w:rsid w:val="00282075"/>
    <w:rsid w:val="002858E2"/>
    <w:rsid w:val="00290160"/>
    <w:rsid w:val="002951E0"/>
    <w:rsid w:val="002C0C86"/>
    <w:rsid w:val="002C1E29"/>
    <w:rsid w:val="002C5C2A"/>
    <w:rsid w:val="002D5932"/>
    <w:rsid w:val="00305454"/>
    <w:rsid w:val="003171AA"/>
    <w:rsid w:val="00334536"/>
    <w:rsid w:val="0035229F"/>
    <w:rsid w:val="003617FE"/>
    <w:rsid w:val="00361C8C"/>
    <w:rsid w:val="00365914"/>
    <w:rsid w:val="003760AA"/>
    <w:rsid w:val="003A6BC1"/>
    <w:rsid w:val="003D14E9"/>
    <w:rsid w:val="003E18C0"/>
    <w:rsid w:val="00436DA9"/>
    <w:rsid w:val="004542BB"/>
    <w:rsid w:val="00494147"/>
    <w:rsid w:val="00494553"/>
    <w:rsid w:val="004A7CEF"/>
    <w:rsid w:val="004B4D44"/>
    <w:rsid w:val="004E3A7B"/>
    <w:rsid w:val="004E43F8"/>
    <w:rsid w:val="00512642"/>
    <w:rsid w:val="00517500"/>
    <w:rsid w:val="0056188E"/>
    <w:rsid w:val="00565EA2"/>
    <w:rsid w:val="005746D9"/>
    <w:rsid w:val="00574B04"/>
    <w:rsid w:val="005B5E2B"/>
    <w:rsid w:val="005F59C2"/>
    <w:rsid w:val="005F76B7"/>
    <w:rsid w:val="005F7D95"/>
    <w:rsid w:val="00627560"/>
    <w:rsid w:val="00637EE4"/>
    <w:rsid w:val="00650387"/>
    <w:rsid w:val="0069386F"/>
    <w:rsid w:val="00694367"/>
    <w:rsid w:val="006958E9"/>
    <w:rsid w:val="006A0D91"/>
    <w:rsid w:val="006C49F8"/>
    <w:rsid w:val="006C614B"/>
    <w:rsid w:val="006C654B"/>
    <w:rsid w:val="006C702B"/>
    <w:rsid w:val="006D1117"/>
    <w:rsid w:val="006D4BCA"/>
    <w:rsid w:val="006E56FC"/>
    <w:rsid w:val="007219FF"/>
    <w:rsid w:val="00743EC4"/>
    <w:rsid w:val="00753309"/>
    <w:rsid w:val="00762A22"/>
    <w:rsid w:val="007677E6"/>
    <w:rsid w:val="007836CE"/>
    <w:rsid w:val="0078447F"/>
    <w:rsid w:val="00792B85"/>
    <w:rsid w:val="00797739"/>
    <w:rsid w:val="007C1236"/>
    <w:rsid w:val="007F37CC"/>
    <w:rsid w:val="007F52E5"/>
    <w:rsid w:val="007F6745"/>
    <w:rsid w:val="008032F9"/>
    <w:rsid w:val="0080599D"/>
    <w:rsid w:val="008258EE"/>
    <w:rsid w:val="008469FC"/>
    <w:rsid w:val="00851998"/>
    <w:rsid w:val="008554E0"/>
    <w:rsid w:val="00894BE2"/>
    <w:rsid w:val="008A3CFD"/>
    <w:rsid w:val="008D4089"/>
    <w:rsid w:val="008E7F1C"/>
    <w:rsid w:val="008F068F"/>
    <w:rsid w:val="0090509A"/>
    <w:rsid w:val="00934B67"/>
    <w:rsid w:val="00943259"/>
    <w:rsid w:val="00945F72"/>
    <w:rsid w:val="00946D9B"/>
    <w:rsid w:val="0095344F"/>
    <w:rsid w:val="009637E0"/>
    <w:rsid w:val="009B51E6"/>
    <w:rsid w:val="009B7227"/>
    <w:rsid w:val="009D618C"/>
    <w:rsid w:val="009E7450"/>
    <w:rsid w:val="009E7B15"/>
    <w:rsid w:val="00A00B7B"/>
    <w:rsid w:val="00A1328A"/>
    <w:rsid w:val="00A20A72"/>
    <w:rsid w:val="00A41511"/>
    <w:rsid w:val="00A4301F"/>
    <w:rsid w:val="00A55F17"/>
    <w:rsid w:val="00A66F4A"/>
    <w:rsid w:val="00A8014E"/>
    <w:rsid w:val="00A84E05"/>
    <w:rsid w:val="00A91735"/>
    <w:rsid w:val="00A95C95"/>
    <w:rsid w:val="00AB243B"/>
    <w:rsid w:val="00AB4AE8"/>
    <w:rsid w:val="00AC2E86"/>
    <w:rsid w:val="00AD30A5"/>
    <w:rsid w:val="00AE2DEE"/>
    <w:rsid w:val="00AF2D96"/>
    <w:rsid w:val="00B24ABF"/>
    <w:rsid w:val="00B741A1"/>
    <w:rsid w:val="00B80279"/>
    <w:rsid w:val="00B858CD"/>
    <w:rsid w:val="00B863E8"/>
    <w:rsid w:val="00BB0DEE"/>
    <w:rsid w:val="00BC1119"/>
    <w:rsid w:val="00BC1B5A"/>
    <w:rsid w:val="00C026BF"/>
    <w:rsid w:val="00C02ECC"/>
    <w:rsid w:val="00C3194A"/>
    <w:rsid w:val="00C47970"/>
    <w:rsid w:val="00C617E0"/>
    <w:rsid w:val="00C72FED"/>
    <w:rsid w:val="00C95FD9"/>
    <w:rsid w:val="00C97D01"/>
    <w:rsid w:val="00CB571E"/>
    <w:rsid w:val="00CB7397"/>
    <w:rsid w:val="00CE7870"/>
    <w:rsid w:val="00CF7432"/>
    <w:rsid w:val="00D01C92"/>
    <w:rsid w:val="00D04E00"/>
    <w:rsid w:val="00D32ABC"/>
    <w:rsid w:val="00D33A11"/>
    <w:rsid w:val="00D376E9"/>
    <w:rsid w:val="00D73D89"/>
    <w:rsid w:val="00DB5D0D"/>
    <w:rsid w:val="00DC50BA"/>
    <w:rsid w:val="00DF740E"/>
    <w:rsid w:val="00E01A4A"/>
    <w:rsid w:val="00E04E27"/>
    <w:rsid w:val="00E04EDF"/>
    <w:rsid w:val="00E139FD"/>
    <w:rsid w:val="00E2054A"/>
    <w:rsid w:val="00E2662A"/>
    <w:rsid w:val="00E44C8B"/>
    <w:rsid w:val="00E47E92"/>
    <w:rsid w:val="00E65B10"/>
    <w:rsid w:val="00E67DC0"/>
    <w:rsid w:val="00E80FB2"/>
    <w:rsid w:val="00E817D3"/>
    <w:rsid w:val="00E8370A"/>
    <w:rsid w:val="00EA2D43"/>
    <w:rsid w:val="00EA5A43"/>
    <w:rsid w:val="00EB2C48"/>
    <w:rsid w:val="00EC5355"/>
    <w:rsid w:val="00ED4EC4"/>
    <w:rsid w:val="00EF342D"/>
    <w:rsid w:val="00F12624"/>
    <w:rsid w:val="00F1401D"/>
    <w:rsid w:val="00F427F9"/>
    <w:rsid w:val="00F82B68"/>
    <w:rsid w:val="00F90CBE"/>
    <w:rsid w:val="00FB2EAC"/>
    <w:rsid w:val="00FB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75256"/>
  <w15:chartTrackingRefBased/>
  <w15:docId w15:val="{1D4D3117-3ED2-402A-889B-E69ED507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119"/>
    <w:rPr>
      <w:rFonts w:eastAsiaTheme="majorEastAsia" w:cstheme="majorBidi"/>
      <w:color w:val="272727" w:themeColor="text1" w:themeTint="D8"/>
    </w:rPr>
  </w:style>
  <w:style w:type="paragraph" w:styleId="Title">
    <w:name w:val="Title"/>
    <w:basedOn w:val="Normal"/>
    <w:next w:val="Normal"/>
    <w:link w:val="TitleChar"/>
    <w:uiPriority w:val="10"/>
    <w:qFormat/>
    <w:rsid w:val="00BC1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119"/>
    <w:pPr>
      <w:spacing w:before="160"/>
      <w:jc w:val="center"/>
    </w:pPr>
    <w:rPr>
      <w:i/>
      <w:iCs/>
      <w:color w:val="404040" w:themeColor="text1" w:themeTint="BF"/>
    </w:rPr>
  </w:style>
  <w:style w:type="character" w:customStyle="1" w:styleId="QuoteChar">
    <w:name w:val="Quote Char"/>
    <w:basedOn w:val="DefaultParagraphFont"/>
    <w:link w:val="Quote"/>
    <w:uiPriority w:val="29"/>
    <w:rsid w:val="00BC1119"/>
    <w:rPr>
      <w:i/>
      <w:iCs/>
      <w:color w:val="404040" w:themeColor="text1" w:themeTint="BF"/>
    </w:rPr>
  </w:style>
  <w:style w:type="paragraph" w:styleId="ListParagraph">
    <w:name w:val="List Paragraph"/>
    <w:basedOn w:val="Normal"/>
    <w:uiPriority w:val="34"/>
    <w:qFormat/>
    <w:rsid w:val="00BC1119"/>
    <w:pPr>
      <w:ind w:left="720"/>
      <w:contextualSpacing/>
    </w:pPr>
  </w:style>
  <w:style w:type="character" w:styleId="IntenseEmphasis">
    <w:name w:val="Intense Emphasis"/>
    <w:basedOn w:val="DefaultParagraphFont"/>
    <w:uiPriority w:val="21"/>
    <w:qFormat/>
    <w:rsid w:val="00BC1119"/>
    <w:rPr>
      <w:i/>
      <w:iCs/>
      <w:color w:val="0F4761" w:themeColor="accent1" w:themeShade="BF"/>
    </w:rPr>
  </w:style>
  <w:style w:type="paragraph" w:styleId="IntenseQuote">
    <w:name w:val="Intense Quote"/>
    <w:basedOn w:val="Normal"/>
    <w:next w:val="Normal"/>
    <w:link w:val="IntenseQuoteChar"/>
    <w:uiPriority w:val="30"/>
    <w:qFormat/>
    <w:rsid w:val="00BC1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119"/>
    <w:rPr>
      <w:i/>
      <w:iCs/>
      <w:color w:val="0F4761" w:themeColor="accent1" w:themeShade="BF"/>
    </w:rPr>
  </w:style>
  <w:style w:type="character" w:styleId="IntenseReference">
    <w:name w:val="Intense Reference"/>
    <w:basedOn w:val="DefaultParagraphFont"/>
    <w:uiPriority w:val="32"/>
    <w:qFormat/>
    <w:rsid w:val="00BC1119"/>
    <w:rPr>
      <w:b/>
      <w:bCs/>
      <w:smallCaps/>
      <w:color w:val="0F4761" w:themeColor="accent1" w:themeShade="BF"/>
      <w:spacing w:val="5"/>
    </w:rPr>
  </w:style>
  <w:style w:type="paragraph" w:styleId="Header">
    <w:name w:val="header"/>
    <w:basedOn w:val="Normal"/>
    <w:link w:val="HeaderChar"/>
    <w:uiPriority w:val="99"/>
    <w:unhideWhenUsed/>
    <w:rsid w:val="00BC1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119"/>
  </w:style>
  <w:style w:type="paragraph" w:styleId="Footer">
    <w:name w:val="footer"/>
    <w:basedOn w:val="Normal"/>
    <w:link w:val="FooterChar"/>
    <w:uiPriority w:val="99"/>
    <w:unhideWhenUsed/>
    <w:rsid w:val="00BC1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119"/>
  </w:style>
  <w:style w:type="character" w:styleId="Hyperlink">
    <w:name w:val="Hyperlink"/>
    <w:basedOn w:val="DefaultParagraphFont"/>
    <w:uiPriority w:val="99"/>
    <w:unhideWhenUsed/>
    <w:rsid w:val="00BC1119"/>
    <w:rPr>
      <w:color w:val="467886" w:themeColor="hyperlink"/>
      <w:u w:val="single"/>
    </w:rPr>
  </w:style>
  <w:style w:type="character" w:styleId="UnresolvedMention">
    <w:name w:val="Unresolved Mention"/>
    <w:basedOn w:val="DefaultParagraphFont"/>
    <w:uiPriority w:val="99"/>
    <w:semiHidden/>
    <w:unhideWhenUsed/>
    <w:rsid w:val="00BC1119"/>
    <w:rPr>
      <w:color w:val="605E5C"/>
      <w:shd w:val="clear" w:color="auto" w:fill="E1DFDD"/>
    </w:rPr>
  </w:style>
  <w:style w:type="paragraph" w:styleId="NormalWeb">
    <w:name w:val="Normal (Web)"/>
    <w:basedOn w:val="Normal"/>
    <w:uiPriority w:val="99"/>
    <w:unhideWhenUsed/>
    <w:rsid w:val="00A20A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0A72"/>
    <w:rPr>
      <w:b/>
      <w:bCs/>
    </w:rPr>
  </w:style>
  <w:style w:type="character" w:customStyle="1" w:styleId="xemail-hyperlink-color-preserver">
    <w:name w:val="x_email-hyperlink-color-preserver"/>
    <w:basedOn w:val="DefaultParagraphFont"/>
    <w:rsid w:val="00D73D89"/>
  </w:style>
  <w:style w:type="character" w:customStyle="1" w:styleId="markn2q1nr5k4">
    <w:name w:val="markn2q1nr5k4"/>
    <w:basedOn w:val="DefaultParagraphFont"/>
    <w:rsid w:val="00D73D89"/>
  </w:style>
  <w:style w:type="character" w:styleId="FollowedHyperlink">
    <w:name w:val="FollowedHyperlink"/>
    <w:basedOn w:val="DefaultParagraphFont"/>
    <w:uiPriority w:val="99"/>
    <w:semiHidden/>
    <w:unhideWhenUsed/>
    <w:rsid w:val="0035229F"/>
    <w:rPr>
      <w:color w:val="96607D" w:themeColor="followedHyperlink"/>
      <w:u w:val="single"/>
    </w:rPr>
  </w:style>
  <w:style w:type="table" w:styleId="TableGrid">
    <w:name w:val="Table Grid"/>
    <w:basedOn w:val="TableNormal"/>
    <w:uiPriority w:val="39"/>
    <w:rsid w:val="003D1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1396">
      <w:bodyDiv w:val="1"/>
      <w:marLeft w:val="0"/>
      <w:marRight w:val="0"/>
      <w:marTop w:val="0"/>
      <w:marBottom w:val="0"/>
      <w:divBdr>
        <w:top w:val="none" w:sz="0" w:space="0" w:color="auto"/>
        <w:left w:val="none" w:sz="0" w:space="0" w:color="auto"/>
        <w:bottom w:val="none" w:sz="0" w:space="0" w:color="auto"/>
        <w:right w:val="none" w:sz="0" w:space="0" w:color="auto"/>
      </w:divBdr>
    </w:div>
    <w:div w:id="166294044">
      <w:bodyDiv w:val="1"/>
      <w:marLeft w:val="0"/>
      <w:marRight w:val="0"/>
      <w:marTop w:val="0"/>
      <w:marBottom w:val="0"/>
      <w:divBdr>
        <w:top w:val="none" w:sz="0" w:space="0" w:color="auto"/>
        <w:left w:val="none" w:sz="0" w:space="0" w:color="auto"/>
        <w:bottom w:val="none" w:sz="0" w:space="0" w:color="auto"/>
        <w:right w:val="none" w:sz="0" w:space="0" w:color="auto"/>
      </w:divBdr>
    </w:div>
    <w:div w:id="293949510">
      <w:bodyDiv w:val="1"/>
      <w:marLeft w:val="0"/>
      <w:marRight w:val="0"/>
      <w:marTop w:val="0"/>
      <w:marBottom w:val="0"/>
      <w:divBdr>
        <w:top w:val="none" w:sz="0" w:space="0" w:color="auto"/>
        <w:left w:val="none" w:sz="0" w:space="0" w:color="auto"/>
        <w:bottom w:val="none" w:sz="0" w:space="0" w:color="auto"/>
        <w:right w:val="none" w:sz="0" w:space="0" w:color="auto"/>
      </w:divBdr>
    </w:div>
    <w:div w:id="322510703">
      <w:bodyDiv w:val="1"/>
      <w:marLeft w:val="0"/>
      <w:marRight w:val="0"/>
      <w:marTop w:val="0"/>
      <w:marBottom w:val="0"/>
      <w:divBdr>
        <w:top w:val="none" w:sz="0" w:space="0" w:color="auto"/>
        <w:left w:val="none" w:sz="0" w:space="0" w:color="auto"/>
        <w:bottom w:val="none" w:sz="0" w:space="0" w:color="auto"/>
        <w:right w:val="none" w:sz="0" w:space="0" w:color="auto"/>
      </w:divBdr>
    </w:div>
    <w:div w:id="336075163">
      <w:bodyDiv w:val="1"/>
      <w:marLeft w:val="0"/>
      <w:marRight w:val="0"/>
      <w:marTop w:val="0"/>
      <w:marBottom w:val="0"/>
      <w:divBdr>
        <w:top w:val="none" w:sz="0" w:space="0" w:color="auto"/>
        <w:left w:val="none" w:sz="0" w:space="0" w:color="auto"/>
        <w:bottom w:val="none" w:sz="0" w:space="0" w:color="auto"/>
        <w:right w:val="none" w:sz="0" w:space="0" w:color="auto"/>
      </w:divBdr>
      <w:divsChild>
        <w:div w:id="1896238307">
          <w:marLeft w:val="0"/>
          <w:marRight w:val="0"/>
          <w:marTop w:val="0"/>
          <w:marBottom w:val="0"/>
          <w:divBdr>
            <w:top w:val="none" w:sz="0" w:space="0" w:color="auto"/>
            <w:left w:val="none" w:sz="0" w:space="0" w:color="auto"/>
            <w:bottom w:val="none" w:sz="0" w:space="0" w:color="auto"/>
            <w:right w:val="none" w:sz="0" w:space="0" w:color="auto"/>
          </w:divBdr>
        </w:div>
        <w:div w:id="1252202748">
          <w:marLeft w:val="0"/>
          <w:marRight w:val="0"/>
          <w:marTop w:val="0"/>
          <w:marBottom w:val="0"/>
          <w:divBdr>
            <w:top w:val="none" w:sz="0" w:space="0" w:color="auto"/>
            <w:left w:val="none" w:sz="0" w:space="0" w:color="auto"/>
            <w:bottom w:val="none" w:sz="0" w:space="0" w:color="auto"/>
            <w:right w:val="none" w:sz="0" w:space="0" w:color="auto"/>
          </w:divBdr>
        </w:div>
      </w:divsChild>
    </w:div>
    <w:div w:id="546526051">
      <w:bodyDiv w:val="1"/>
      <w:marLeft w:val="0"/>
      <w:marRight w:val="0"/>
      <w:marTop w:val="0"/>
      <w:marBottom w:val="0"/>
      <w:divBdr>
        <w:top w:val="none" w:sz="0" w:space="0" w:color="auto"/>
        <w:left w:val="none" w:sz="0" w:space="0" w:color="auto"/>
        <w:bottom w:val="none" w:sz="0" w:space="0" w:color="auto"/>
        <w:right w:val="none" w:sz="0" w:space="0" w:color="auto"/>
      </w:divBdr>
    </w:div>
    <w:div w:id="630329012">
      <w:bodyDiv w:val="1"/>
      <w:marLeft w:val="0"/>
      <w:marRight w:val="0"/>
      <w:marTop w:val="0"/>
      <w:marBottom w:val="0"/>
      <w:divBdr>
        <w:top w:val="none" w:sz="0" w:space="0" w:color="auto"/>
        <w:left w:val="none" w:sz="0" w:space="0" w:color="auto"/>
        <w:bottom w:val="none" w:sz="0" w:space="0" w:color="auto"/>
        <w:right w:val="none" w:sz="0" w:space="0" w:color="auto"/>
      </w:divBdr>
    </w:div>
    <w:div w:id="762267067">
      <w:bodyDiv w:val="1"/>
      <w:marLeft w:val="0"/>
      <w:marRight w:val="0"/>
      <w:marTop w:val="0"/>
      <w:marBottom w:val="0"/>
      <w:divBdr>
        <w:top w:val="none" w:sz="0" w:space="0" w:color="auto"/>
        <w:left w:val="none" w:sz="0" w:space="0" w:color="auto"/>
        <w:bottom w:val="none" w:sz="0" w:space="0" w:color="auto"/>
        <w:right w:val="none" w:sz="0" w:space="0" w:color="auto"/>
      </w:divBdr>
    </w:div>
    <w:div w:id="938833267">
      <w:bodyDiv w:val="1"/>
      <w:marLeft w:val="0"/>
      <w:marRight w:val="0"/>
      <w:marTop w:val="0"/>
      <w:marBottom w:val="0"/>
      <w:divBdr>
        <w:top w:val="none" w:sz="0" w:space="0" w:color="auto"/>
        <w:left w:val="none" w:sz="0" w:space="0" w:color="auto"/>
        <w:bottom w:val="none" w:sz="0" w:space="0" w:color="auto"/>
        <w:right w:val="none" w:sz="0" w:space="0" w:color="auto"/>
      </w:divBdr>
      <w:divsChild>
        <w:div w:id="177925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714626">
              <w:marLeft w:val="0"/>
              <w:marRight w:val="0"/>
              <w:marTop w:val="0"/>
              <w:marBottom w:val="0"/>
              <w:divBdr>
                <w:top w:val="none" w:sz="0" w:space="0" w:color="auto"/>
                <w:left w:val="none" w:sz="0" w:space="0" w:color="auto"/>
                <w:bottom w:val="none" w:sz="0" w:space="0" w:color="auto"/>
                <w:right w:val="none" w:sz="0" w:space="0" w:color="auto"/>
              </w:divBdr>
              <w:divsChild>
                <w:div w:id="799885153">
                  <w:marLeft w:val="0"/>
                  <w:marRight w:val="0"/>
                  <w:marTop w:val="0"/>
                  <w:marBottom w:val="0"/>
                  <w:divBdr>
                    <w:top w:val="none" w:sz="0" w:space="0" w:color="auto"/>
                    <w:left w:val="none" w:sz="0" w:space="0" w:color="auto"/>
                    <w:bottom w:val="none" w:sz="0" w:space="0" w:color="auto"/>
                    <w:right w:val="none" w:sz="0" w:space="0" w:color="auto"/>
                  </w:divBdr>
                  <w:divsChild>
                    <w:div w:id="18597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92809">
      <w:bodyDiv w:val="1"/>
      <w:marLeft w:val="0"/>
      <w:marRight w:val="0"/>
      <w:marTop w:val="0"/>
      <w:marBottom w:val="0"/>
      <w:divBdr>
        <w:top w:val="none" w:sz="0" w:space="0" w:color="auto"/>
        <w:left w:val="none" w:sz="0" w:space="0" w:color="auto"/>
        <w:bottom w:val="none" w:sz="0" w:space="0" w:color="auto"/>
        <w:right w:val="none" w:sz="0" w:space="0" w:color="auto"/>
      </w:divBdr>
      <w:divsChild>
        <w:div w:id="1904564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071196">
              <w:marLeft w:val="0"/>
              <w:marRight w:val="0"/>
              <w:marTop w:val="0"/>
              <w:marBottom w:val="0"/>
              <w:divBdr>
                <w:top w:val="none" w:sz="0" w:space="0" w:color="auto"/>
                <w:left w:val="none" w:sz="0" w:space="0" w:color="auto"/>
                <w:bottom w:val="none" w:sz="0" w:space="0" w:color="auto"/>
                <w:right w:val="none" w:sz="0" w:space="0" w:color="auto"/>
              </w:divBdr>
              <w:divsChild>
                <w:div w:id="202838197">
                  <w:marLeft w:val="0"/>
                  <w:marRight w:val="0"/>
                  <w:marTop w:val="0"/>
                  <w:marBottom w:val="0"/>
                  <w:divBdr>
                    <w:top w:val="none" w:sz="0" w:space="0" w:color="auto"/>
                    <w:left w:val="none" w:sz="0" w:space="0" w:color="auto"/>
                    <w:bottom w:val="none" w:sz="0" w:space="0" w:color="auto"/>
                    <w:right w:val="none" w:sz="0" w:space="0" w:color="auto"/>
                  </w:divBdr>
                  <w:divsChild>
                    <w:div w:id="3791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0385">
      <w:bodyDiv w:val="1"/>
      <w:marLeft w:val="0"/>
      <w:marRight w:val="0"/>
      <w:marTop w:val="0"/>
      <w:marBottom w:val="0"/>
      <w:divBdr>
        <w:top w:val="none" w:sz="0" w:space="0" w:color="auto"/>
        <w:left w:val="none" w:sz="0" w:space="0" w:color="auto"/>
        <w:bottom w:val="none" w:sz="0" w:space="0" w:color="auto"/>
        <w:right w:val="none" w:sz="0" w:space="0" w:color="auto"/>
      </w:divBdr>
    </w:div>
    <w:div w:id="1754083891">
      <w:bodyDiv w:val="1"/>
      <w:marLeft w:val="0"/>
      <w:marRight w:val="0"/>
      <w:marTop w:val="0"/>
      <w:marBottom w:val="0"/>
      <w:divBdr>
        <w:top w:val="none" w:sz="0" w:space="0" w:color="auto"/>
        <w:left w:val="none" w:sz="0" w:space="0" w:color="auto"/>
        <w:bottom w:val="none" w:sz="0" w:space="0" w:color="auto"/>
        <w:right w:val="none" w:sz="0" w:space="0" w:color="auto"/>
      </w:divBdr>
    </w:div>
    <w:div w:id="20675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live.com/mail/0/id/AAkALgAAAAAAHYQDEapmEc2byACqAC%2FEWg0AaH5wxhbn3E2vea3sVxVa5gAJVEx%2BZgA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tlook.live.com/mail/0/id/AAkALgAAAAAAHYQDEapmEc2byACqAC%2FEWg0AaH5wxhbn3E2vea3sVxVa5gAJVEx%2BZgA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utlook.live.com/mail/0/id/AAkALgAAAAAAHYQDEapmEc2byACqAC%2FEWg0AaH5wxhbn3E2vea3sVxVa5gAJVEx%2BZgAA" TargetMode="External"/><Relationship Id="rId4" Type="http://schemas.openxmlformats.org/officeDocument/2006/relationships/settings" Target="settings.xml"/><Relationship Id="rId9" Type="http://schemas.openxmlformats.org/officeDocument/2006/relationships/hyperlink" Target="https://outlook.live.com/mail/0/id/AAkALgAAAAAAHYQDEapmEc2byACqAC%2FEWg0AaH5wxhbn3E2vea3sVxVa5gAJVEx%2BZgA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D9191-2DFB-4074-B657-9B006B4C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903</Words>
  <Characters>6095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Stepp</dc:creator>
  <cp:keywords/>
  <dc:description/>
  <cp:lastModifiedBy>Roshunda Price</cp:lastModifiedBy>
  <cp:revision>7</cp:revision>
  <cp:lastPrinted>2024-09-09T22:22:00Z</cp:lastPrinted>
  <dcterms:created xsi:type="dcterms:W3CDTF">2025-10-06T02:20:00Z</dcterms:created>
  <dcterms:modified xsi:type="dcterms:W3CDTF">2025-10-06T03:12:00Z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563216c9-22dd-4ec0-b1f9-2fd2318731e1</vt:lpwstr>
  </property>
</Properties>
</file>